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23" w:rsidRPr="0044542A" w:rsidRDefault="00561523" w:rsidP="00561523">
      <w:pPr>
        <w:tabs>
          <w:tab w:val="left" w:pos="6237"/>
        </w:tabs>
        <w:ind w:left="5387" w:firstLine="0"/>
        <w:rPr>
          <w:sz w:val="24"/>
          <w:szCs w:val="24"/>
        </w:rPr>
      </w:pPr>
      <w:r w:rsidRPr="0044542A">
        <w:rPr>
          <w:sz w:val="24"/>
          <w:szCs w:val="24"/>
        </w:rPr>
        <w:t>ЗАТВЕРДЖЕНО</w:t>
      </w:r>
    </w:p>
    <w:p w:rsidR="00561523" w:rsidRPr="0044542A" w:rsidRDefault="00561523" w:rsidP="00561523">
      <w:pPr>
        <w:pStyle w:val="2"/>
        <w:tabs>
          <w:tab w:val="left" w:pos="6237"/>
        </w:tabs>
        <w:ind w:left="5387" w:firstLine="0"/>
        <w:rPr>
          <w:sz w:val="24"/>
          <w:szCs w:val="24"/>
        </w:rPr>
      </w:pPr>
      <w:r w:rsidRPr="0044542A">
        <w:rPr>
          <w:sz w:val="24"/>
          <w:szCs w:val="24"/>
        </w:rPr>
        <w:t xml:space="preserve">Наказ </w:t>
      </w:r>
      <w:r w:rsidR="00201EB7">
        <w:rPr>
          <w:sz w:val="24"/>
          <w:szCs w:val="24"/>
        </w:rPr>
        <w:t>Т</w:t>
      </w:r>
      <w:r w:rsidRPr="0044542A">
        <w:rPr>
          <w:sz w:val="24"/>
          <w:szCs w:val="24"/>
        </w:rPr>
        <w:t xml:space="preserve">ериторіального управління Служби судової охорони у </w:t>
      </w:r>
      <w:r>
        <w:rPr>
          <w:sz w:val="24"/>
        </w:rPr>
        <w:t xml:space="preserve">Донецькій </w:t>
      </w:r>
      <w:r w:rsidRPr="0044542A">
        <w:rPr>
          <w:sz w:val="24"/>
          <w:szCs w:val="24"/>
        </w:rPr>
        <w:t>області</w:t>
      </w:r>
    </w:p>
    <w:p w:rsidR="00561523" w:rsidRPr="0044542A" w:rsidRDefault="00561523" w:rsidP="00561523">
      <w:pPr>
        <w:pStyle w:val="2"/>
        <w:tabs>
          <w:tab w:val="left" w:pos="6237"/>
        </w:tabs>
        <w:ind w:left="5387" w:firstLine="0"/>
        <w:rPr>
          <w:spacing w:val="-4"/>
          <w:sz w:val="24"/>
          <w:szCs w:val="24"/>
        </w:rPr>
      </w:pPr>
      <w:r w:rsidRPr="0044542A">
        <w:rPr>
          <w:spacing w:val="-4"/>
          <w:sz w:val="24"/>
          <w:szCs w:val="24"/>
        </w:rPr>
        <w:t xml:space="preserve">від </w:t>
      </w:r>
      <w:r>
        <w:rPr>
          <w:spacing w:val="-4"/>
          <w:sz w:val="24"/>
        </w:rPr>
        <w:t>____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</w:rPr>
        <w:t>_____</w:t>
      </w:r>
      <w:r>
        <w:rPr>
          <w:spacing w:val="-4"/>
          <w:sz w:val="24"/>
          <w:szCs w:val="24"/>
        </w:rPr>
        <w:t xml:space="preserve">.2021 </w:t>
      </w:r>
      <w:r w:rsidRPr="0044542A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</w:rPr>
        <w:t>____</w:t>
      </w:r>
    </w:p>
    <w:p w:rsidR="00BB3B34" w:rsidRPr="00561523" w:rsidRDefault="00BB3B34" w:rsidP="00BB3B34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center"/>
        <w:rPr>
          <w:b/>
          <w:color w:val="000000"/>
        </w:rPr>
      </w:pPr>
    </w:p>
    <w:p w:rsidR="00BB3B34" w:rsidRDefault="00BB3B34" w:rsidP="00BB3B34">
      <w:pPr>
        <w:tabs>
          <w:tab w:val="left" w:pos="0"/>
          <w:tab w:val="left" w:pos="10206"/>
        </w:tabs>
        <w:ind w:firstLine="0"/>
        <w:jc w:val="center"/>
        <w:rPr>
          <w:b/>
        </w:rPr>
      </w:pPr>
      <w:r w:rsidRPr="00561523">
        <w:rPr>
          <w:b/>
        </w:rPr>
        <w:t>УМОВИ</w:t>
      </w:r>
      <w:r w:rsidRPr="00561523">
        <w:rPr>
          <w:b/>
        </w:rPr>
        <w:br/>
        <w:t>проведення конкурсу на зайняття посади державн</w:t>
      </w:r>
      <w:r w:rsidR="00986A9E" w:rsidRPr="00561523">
        <w:rPr>
          <w:b/>
        </w:rPr>
        <w:t>ої служби категорії «В» – провідн</w:t>
      </w:r>
      <w:r w:rsidRPr="00561523">
        <w:rPr>
          <w:b/>
        </w:rPr>
        <w:t xml:space="preserve">ого спеціаліста </w:t>
      </w:r>
      <w:bookmarkStart w:id="0" w:name="_Hlk89162750"/>
      <w:r w:rsidRPr="00561523">
        <w:rPr>
          <w:b/>
        </w:rPr>
        <w:t xml:space="preserve">відділу </w:t>
      </w:r>
      <w:r w:rsidR="00C127A3" w:rsidRPr="00561523">
        <w:rPr>
          <w:b/>
        </w:rPr>
        <w:t>організації охорони та підтримання громадського порядку</w:t>
      </w:r>
      <w:r w:rsidR="00986A9E" w:rsidRPr="00561523">
        <w:rPr>
          <w:b/>
        </w:rPr>
        <w:t xml:space="preserve"> </w:t>
      </w:r>
      <w:r w:rsidR="00560999">
        <w:rPr>
          <w:b/>
        </w:rPr>
        <w:t>Т</w:t>
      </w:r>
      <w:r w:rsidR="00986A9E" w:rsidRPr="00561523">
        <w:rPr>
          <w:b/>
        </w:rPr>
        <w:t>ериторіального у</w:t>
      </w:r>
      <w:r w:rsidRPr="00561523">
        <w:rPr>
          <w:b/>
        </w:rPr>
        <w:t>правління Служби судової охорони</w:t>
      </w:r>
      <w:r w:rsidR="00986A9E" w:rsidRPr="00561523">
        <w:rPr>
          <w:b/>
        </w:rPr>
        <w:t xml:space="preserve"> у </w:t>
      </w:r>
      <w:r w:rsidR="00270745" w:rsidRPr="00561523">
        <w:rPr>
          <w:b/>
        </w:rPr>
        <w:t>Донецькій</w:t>
      </w:r>
      <w:r w:rsidR="00986A9E" w:rsidRPr="00561523">
        <w:rPr>
          <w:b/>
        </w:rPr>
        <w:t xml:space="preserve"> області</w:t>
      </w:r>
      <w:bookmarkEnd w:id="0"/>
    </w:p>
    <w:p w:rsidR="000470A5" w:rsidRPr="00561523" w:rsidRDefault="000470A5" w:rsidP="00BB3B34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(1 посада)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2"/>
        <w:gridCol w:w="163"/>
        <w:gridCol w:w="69"/>
        <w:gridCol w:w="2545"/>
        <w:gridCol w:w="6237"/>
      </w:tblGrid>
      <w:tr w:rsidR="00BB3B34" w:rsidRPr="00561523" w:rsidTr="000470A5">
        <w:tc>
          <w:tcPr>
            <w:tcW w:w="9776" w:type="dxa"/>
            <w:gridSpan w:val="5"/>
          </w:tcPr>
          <w:p w:rsidR="00BB3B34" w:rsidRPr="00561523" w:rsidRDefault="00561523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ЗАГАЛЬНІ УМОВИ</w:t>
            </w: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BB3B34" w:rsidRPr="00561523" w:rsidRDefault="00BB3B34" w:rsidP="00357236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561523">
              <w:rPr>
                <w:color w:val="000000"/>
              </w:rPr>
              <w:t>Посадові обов’язки</w:t>
            </w:r>
          </w:p>
        </w:tc>
        <w:tc>
          <w:tcPr>
            <w:tcW w:w="6237" w:type="dxa"/>
          </w:tcPr>
          <w:p w:rsidR="00721C56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</w:pPr>
            <w:r>
              <w:t>П</w:t>
            </w:r>
            <w:r w:rsidR="00C127A3" w:rsidRPr="00561523">
              <w:t>ідготовка довідкових, інформаційно-аналітичних та інших узагальнених матеріалів за напрямом діяльності для їх розгляду на нарадах керівництва територіального управління</w:t>
            </w:r>
            <w: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</w:pPr>
            <w:r>
              <w:t>Р</w:t>
            </w:r>
            <w:r w:rsidR="00C127A3" w:rsidRPr="00561523">
              <w:t xml:space="preserve">озроблення проектів наказів, доручень, інших організаційно-розпорядчих документів, які стосуються організації охорони об’єктів судів, органів та установ системи правосуддя, розміщених у </w:t>
            </w:r>
            <w:r w:rsidR="00270745" w:rsidRPr="00561523">
              <w:t>Донецькій</w:t>
            </w:r>
            <w:r w:rsidR="00C127A3" w:rsidRPr="00561523">
              <w:t xml:space="preserve"> області</w:t>
            </w:r>
            <w: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</w:pPr>
            <w:r>
              <w:t>У</w:t>
            </w:r>
            <w:r w:rsidR="00C127A3" w:rsidRPr="00561523">
              <w:t>часть у проведенні комісійних обстежень об’єктів судів, органів та установ системи правосуддя, складання та погодження Актів комісійних обстежень</w:t>
            </w:r>
            <w: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</w:pPr>
            <w:r>
              <w:t>У</w:t>
            </w:r>
            <w:r w:rsidR="00C127A3" w:rsidRPr="00561523">
              <w:t>часть в опрацюванні матеріалів про стан технічного обладнання об’єктів судів, органів та установ системи правосуддя; підготовка пропозицій щодо його покращення в інтересах службової діяльності</w:t>
            </w:r>
            <w: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127A3" w:rsidRPr="00561523">
              <w:rPr>
                <w:color w:val="000000"/>
              </w:rPr>
              <w:t>едення обліків та банків даних стосовно організації роботи підрозділів охорони за напрямом службової діяльності</w:t>
            </w:r>
            <w:r>
              <w:rPr>
                <w:color w:val="000000"/>
              </w:rP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127A3" w:rsidRPr="00561523">
              <w:rPr>
                <w:color w:val="000000"/>
              </w:rPr>
              <w:t>озгляд (за дорученням начальника відділу) звернень громадян, інформаційних запитів, звернень та запитів народних депутатів, листів і скарг із питань організації охорони об’єктів судів, органів та установ системи правосуддя, підтримання громадського порядку в судах та припинення проявів неповаги до суду</w:t>
            </w:r>
            <w:r>
              <w:rPr>
                <w:color w:val="000000"/>
              </w:rP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</w:pPr>
            <w:r>
              <w:t>З</w:t>
            </w:r>
            <w:r w:rsidR="00C127A3" w:rsidRPr="00561523">
              <w:t>дійснення в установленому порядку обміну інформацією з іншими територіальними правоохоронними та державними органами, військовими формуваннями й органами місцевого самоврядування</w:t>
            </w:r>
            <w: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707"/>
                <w:tab w:val="left" w:pos="10206"/>
              </w:tabs>
              <w:ind w:left="0" w:firstLine="464"/>
            </w:pPr>
            <w:r>
              <w:lastRenderedPageBreak/>
              <w:t>З</w:t>
            </w:r>
            <w:r w:rsidR="00C127A3" w:rsidRPr="00561523">
              <w:t>абезпечення збереження, цільового використання матеріальних та нематеріальних активів, що передані йому в користування або відповідальне зберігання</w:t>
            </w:r>
            <w: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682"/>
                <w:tab w:val="left" w:pos="10206"/>
              </w:tabs>
              <w:ind w:left="0" w:firstLine="464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127A3" w:rsidRPr="00561523">
              <w:rPr>
                <w:color w:val="000000"/>
              </w:rPr>
              <w:t>прияння у межах своїх повноважень забезпеченню реалізації єдиної державної політики, спрямованої на досягнення рівних прав та можливостей жінок і чоловіків</w:t>
            </w:r>
            <w:r>
              <w:rPr>
                <w:color w:val="000000"/>
              </w:rPr>
              <w:t>.</w:t>
            </w:r>
          </w:p>
          <w:p w:rsidR="00C127A3" w:rsidRPr="00561523" w:rsidRDefault="00D25D3E" w:rsidP="00D25D3E">
            <w:pPr>
              <w:pStyle w:val="a4"/>
              <w:numPr>
                <w:ilvl w:val="0"/>
                <w:numId w:val="1"/>
              </w:numPr>
              <w:tabs>
                <w:tab w:val="left" w:pos="257"/>
                <w:tab w:val="left" w:pos="824"/>
                <w:tab w:val="left" w:pos="10206"/>
              </w:tabs>
              <w:ind w:left="0" w:firstLine="464"/>
              <w:rPr>
                <w:b/>
              </w:rPr>
            </w:pPr>
            <w:r>
              <w:rPr>
                <w:color w:val="000000"/>
              </w:rPr>
              <w:t>З</w:t>
            </w:r>
            <w:r w:rsidR="00C127A3" w:rsidRPr="00561523">
              <w:rPr>
                <w:color w:val="000000"/>
              </w:rPr>
              <w:t>дійснення заходів щодо збереження державної таємниці та іншої інформації з обмеженим доступом, а також дотримання режиму секретності.</w:t>
            </w: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BB3B34" w:rsidRPr="00561523" w:rsidRDefault="002E79B5" w:rsidP="00EE544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561523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237" w:type="dxa"/>
          </w:tcPr>
          <w:p w:rsidR="00721C56" w:rsidRPr="00561523" w:rsidRDefault="00270745" w:rsidP="004305EF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0470A5">
              <w:rPr>
                <w:shd w:val="clear" w:color="auto" w:fill="FFFFFF"/>
              </w:rPr>
              <w:t xml:space="preserve">Посадовий оклад </w:t>
            </w:r>
            <w:r w:rsidR="00000F94">
              <w:rPr>
                <w:shd w:val="clear" w:color="auto" w:fill="FFFFFF"/>
              </w:rPr>
              <w:t>6000</w:t>
            </w:r>
            <w:r w:rsidRPr="000470A5">
              <w:rPr>
                <w:shd w:val="clear" w:color="auto" w:fill="FFFFFF"/>
              </w:rPr>
              <w:t>,00 грн. відповідно до постанови КМУ від 24.05.2017 № 358 «Деякі питання оплати праці державних службовців, органів та установ системи правосуддя» (зі змінами)</w:t>
            </w:r>
            <w:r w:rsidR="00D25D3E" w:rsidRPr="000470A5">
              <w:rPr>
                <w:shd w:val="clear" w:color="auto" w:fill="FFFFFF"/>
              </w:rPr>
              <w:t>, н</w:t>
            </w:r>
            <w:r w:rsidRPr="000470A5">
              <w:rPr>
                <w:shd w:val="clear" w:color="auto" w:fill="FFFFFF"/>
              </w:rPr>
              <w:t>адбавки, доплати та премії, відповідно до статей 50, 52 Закону України «Про державну службу».</w:t>
            </w: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BB3B34" w:rsidRPr="00561523" w:rsidRDefault="00EE544A" w:rsidP="00357236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56152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</w:tcPr>
          <w:p w:rsidR="00270745" w:rsidRPr="00561523" w:rsidRDefault="00270745" w:rsidP="00270745">
            <w:pPr>
              <w:ind w:firstLine="0"/>
            </w:pPr>
            <w:r w:rsidRPr="00561523">
              <w:t>Безстрокове призначення на посаду.</w:t>
            </w:r>
          </w:p>
          <w:p w:rsidR="00BB3B34" w:rsidRPr="00561523" w:rsidRDefault="00270745" w:rsidP="002F3D20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561523">
              <w:t xml:space="preserve">Строк призначення особи, яка досягла </w:t>
            </w:r>
            <w:r w:rsidRPr="00561523">
              <w:br/>
              <w:t>65-річного віку, становить один рік з правом повторного призначення без обов'язкового проведення конкурсу щороку.</w:t>
            </w: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BB3B34" w:rsidRPr="00561523" w:rsidRDefault="00EE544A" w:rsidP="00EE544A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56152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</w:tcPr>
          <w:p w:rsidR="00270745" w:rsidRPr="00561523" w:rsidRDefault="00270745" w:rsidP="0027074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523">
              <w:rPr>
                <w:sz w:val="28"/>
                <w:szCs w:val="28"/>
              </w:rPr>
              <w:t xml:space="preserve">1.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D25D3E">
              <w:rPr>
                <w:sz w:val="28"/>
                <w:szCs w:val="28"/>
              </w:rPr>
              <w:br/>
            </w:r>
            <w:r w:rsidRPr="00561523">
              <w:rPr>
                <w:sz w:val="28"/>
                <w:szCs w:val="28"/>
              </w:rPr>
              <w:t>№</w:t>
            </w:r>
            <w:r w:rsidR="00D25D3E">
              <w:rPr>
                <w:sz w:val="28"/>
                <w:szCs w:val="28"/>
              </w:rPr>
              <w:t xml:space="preserve"> </w:t>
            </w:r>
            <w:r w:rsidRPr="00561523">
              <w:rPr>
                <w:sz w:val="28"/>
                <w:szCs w:val="28"/>
              </w:rPr>
              <w:t>246 (зі змінами).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2. Резюме за формою згідно з додатком 2</w:t>
            </w:r>
            <w:r w:rsidRPr="0056152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1523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 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 xml:space="preserve">4. Копію Державного сертифіката про рівень володіння державною мовою (витяг з </w:t>
            </w:r>
            <w:proofErr w:type="spellStart"/>
            <w:r w:rsidRPr="00561523">
              <w:rPr>
                <w:rFonts w:ascii="Times New Roman" w:hAnsi="Times New Roman"/>
                <w:sz w:val="28"/>
                <w:szCs w:val="28"/>
              </w:rPr>
              <w:t>реєстра</w:t>
            </w:r>
            <w:proofErr w:type="spellEnd"/>
            <w:r w:rsidRPr="00561523">
              <w:rPr>
                <w:rFonts w:ascii="Times New Roman" w:hAnsi="Times New Roman"/>
                <w:sz w:val="28"/>
                <w:szCs w:val="28"/>
              </w:rPr>
              <w:t xml:space="preserve"> Державних сертифікатів про рівень володіння державною мовою</w:t>
            </w:r>
            <w:r w:rsidR="00D25D3E">
              <w:rPr>
                <w:rFonts w:ascii="Times New Roman" w:hAnsi="Times New Roman"/>
                <w:sz w:val="28"/>
                <w:szCs w:val="28"/>
              </w:rPr>
              <w:t>)</w:t>
            </w:r>
            <w:r w:rsidRPr="00561523">
              <w:rPr>
                <w:rFonts w:ascii="Times New Roman" w:hAnsi="Times New Roman"/>
                <w:sz w:val="28"/>
                <w:szCs w:val="28"/>
              </w:rPr>
              <w:t>, визначений Національною комісією зі стандартів державної мови.</w:t>
            </w:r>
          </w:p>
          <w:p w:rsidR="00270745" w:rsidRPr="00561523" w:rsidRDefault="00270745" w:rsidP="00270745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C56" w:rsidRPr="00561523" w:rsidRDefault="00270745" w:rsidP="00270745">
            <w:pPr>
              <w:tabs>
                <w:tab w:val="left" w:pos="0"/>
                <w:tab w:val="left" w:pos="10206"/>
              </w:tabs>
              <w:ind w:firstLine="307"/>
            </w:pPr>
            <w:r w:rsidRPr="00561523">
              <w:t xml:space="preserve">Інформація приймається через Єдиний портал вакансій державної служби Національного агентства України з питань державної служби </w:t>
            </w:r>
            <w:r w:rsidR="000470A5">
              <w:br/>
            </w:r>
            <w:r w:rsidRPr="00561523">
              <w:rPr>
                <w:b/>
                <w:noProof/>
                <w:u w:val="single"/>
              </w:rPr>
              <w:t>до</w:t>
            </w:r>
            <w:r w:rsidR="000470A5"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noProof/>
                <w:u w:val="single"/>
              </w:rPr>
              <w:t>17</w:t>
            </w:r>
            <w:r w:rsidR="00D25D3E"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noProof/>
                <w:u w:val="single"/>
              </w:rPr>
              <w:t>год. 00 хв.</w:t>
            </w:r>
            <w:r w:rsidR="000470A5"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u w:val="single"/>
              </w:rPr>
              <w:t xml:space="preserve">16 грудня </w:t>
            </w:r>
            <w:r w:rsidRPr="00561523">
              <w:rPr>
                <w:b/>
                <w:noProof/>
                <w:u w:val="single"/>
              </w:rPr>
              <w:t>2021</w:t>
            </w:r>
            <w:r w:rsidR="000470A5"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noProof/>
                <w:u w:val="single"/>
              </w:rPr>
              <w:t>року</w:t>
            </w:r>
            <w:r w:rsidRPr="00561523">
              <w:t>.</w:t>
            </w: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BB3B34" w:rsidRPr="00561523" w:rsidRDefault="00BC162A" w:rsidP="00357236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561523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:rsidR="00BB3B34" w:rsidRPr="00561523" w:rsidRDefault="00270745" w:rsidP="00BC162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561523">
              <w:rPr>
                <w:bdr w:val="none" w:sz="0" w:space="0" w:color="auto" w:frame="1"/>
              </w:rPr>
              <w:t xml:space="preserve">Заява щодо забезпечення розумним пристосуванням за формою згідно з </w:t>
            </w:r>
            <w:r w:rsidRPr="00561523">
              <w:rPr>
                <w:bdr w:val="none" w:sz="0" w:space="0" w:color="auto" w:frame="1"/>
              </w:rPr>
              <w:br/>
              <w:t>додатком 3 до Порядку проведення конкурсу на зайняття посад державної служби.</w:t>
            </w: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BC162A" w:rsidRPr="00561523" w:rsidRDefault="00BC162A" w:rsidP="00357236">
            <w:pPr>
              <w:ind w:firstLine="0"/>
              <w:jc w:val="left"/>
            </w:pPr>
            <w:r w:rsidRPr="00561523">
              <w:t xml:space="preserve">Дата і час початку проведення тестування кандидатів. </w:t>
            </w:r>
          </w:p>
          <w:p w:rsidR="00D25D3E" w:rsidRDefault="00D25D3E" w:rsidP="00357236">
            <w:pPr>
              <w:ind w:firstLine="0"/>
              <w:jc w:val="left"/>
            </w:pPr>
          </w:p>
          <w:p w:rsidR="00BC162A" w:rsidRPr="00561523" w:rsidRDefault="00BC162A" w:rsidP="00357236">
            <w:pPr>
              <w:ind w:firstLine="0"/>
              <w:jc w:val="left"/>
            </w:pPr>
            <w:r w:rsidRPr="00561523">
              <w:t xml:space="preserve">Місце або спосіб проведення тестування. </w:t>
            </w:r>
          </w:p>
          <w:p w:rsidR="00F25AAD" w:rsidRPr="00561523" w:rsidRDefault="00F25AAD" w:rsidP="00BC162A">
            <w:pPr>
              <w:ind w:firstLine="0"/>
            </w:pPr>
          </w:p>
          <w:p w:rsidR="00D25D3E" w:rsidRDefault="00D25D3E" w:rsidP="00357236">
            <w:pPr>
              <w:ind w:firstLine="0"/>
              <w:jc w:val="left"/>
            </w:pPr>
          </w:p>
          <w:p w:rsidR="00D25D3E" w:rsidRDefault="00D25D3E" w:rsidP="00357236">
            <w:pPr>
              <w:ind w:firstLine="0"/>
              <w:jc w:val="left"/>
            </w:pPr>
          </w:p>
          <w:p w:rsidR="00BC162A" w:rsidRPr="00561523" w:rsidRDefault="00BC162A" w:rsidP="00357236">
            <w:pPr>
              <w:ind w:firstLine="0"/>
              <w:jc w:val="left"/>
            </w:pPr>
            <w:r w:rsidRPr="00561523"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C162A" w:rsidRPr="00561523" w:rsidRDefault="00BC162A" w:rsidP="00BC162A">
            <w:pPr>
              <w:ind w:firstLine="0"/>
            </w:pPr>
          </w:p>
          <w:p w:rsidR="00BB3B34" w:rsidRPr="00561523" w:rsidRDefault="00BC162A" w:rsidP="00357236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561523"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561523">
              <w:lastRenderedPageBreak/>
              <w:t>платформи для комунікації дистанційно)</w:t>
            </w:r>
          </w:p>
        </w:tc>
        <w:tc>
          <w:tcPr>
            <w:tcW w:w="6237" w:type="dxa"/>
          </w:tcPr>
          <w:p w:rsidR="0044542A" w:rsidRPr="00561523" w:rsidRDefault="00D25D3E" w:rsidP="0044542A">
            <w:pPr>
              <w:tabs>
                <w:tab w:val="left" w:pos="0"/>
                <w:tab w:val="left" w:pos="10206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22</w:t>
            </w:r>
            <w:r w:rsidR="0044542A" w:rsidRPr="00561523">
              <w:rPr>
                <w:b/>
                <w:u w:val="single"/>
              </w:rPr>
              <w:t xml:space="preserve"> грудня 2021 року 10 год. 00 хв.</w:t>
            </w:r>
          </w:p>
          <w:p w:rsidR="00D25D3E" w:rsidRDefault="00D25D3E" w:rsidP="0044542A">
            <w:pPr>
              <w:ind w:firstLine="0"/>
            </w:pPr>
          </w:p>
          <w:p w:rsidR="00D25D3E" w:rsidRDefault="00D25D3E" w:rsidP="0044542A">
            <w:pPr>
              <w:ind w:firstLine="0"/>
            </w:pPr>
          </w:p>
          <w:p w:rsidR="00D25D3E" w:rsidRDefault="00D25D3E" w:rsidP="0044542A">
            <w:pPr>
              <w:ind w:firstLine="0"/>
            </w:pPr>
          </w:p>
          <w:p w:rsidR="0044542A" w:rsidRPr="00561523" w:rsidRDefault="00561523" w:rsidP="0044542A">
            <w:pPr>
              <w:ind w:firstLine="0"/>
            </w:pPr>
            <w:r w:rsidRPr="00561523">
              <w:t>Проведення тестування дистанційно, шляхом використання кан</w:t>
            </w:r>
            <w:r w:rsidR="00D25D3E">
              <w:t>д</w:t>
            </w:r>
            <w:r w:rsidRPr="00561523">
              <w:t>идатом комп'ютерної техніки та підключення через особистий кабінет на Єдиному порталі вакансій державної служби.</w:t>
            </w:r>
          </w:p>
          <w:p w:rsidR="00F25AAD" w:rsidRPr="00561523" w:rsidRDefault="00F25AAD" w:rsidP="00F25AAD">
            <w:pPr>
              <w:pStyle w:val="rvps2"/>
              <w:shd w:val="clear" w:color="auto" w:fill="FFFFFF"/>
              <w:spacing w:before="0" w:beforeAutospacing="0" w:after="120" w:afterAutospacing="0"/>
              <w:ind w:left="23" w:right="99" w:firstLine="283"/>
              <w:jc w:val="both"/>
              <w:rPr>
                <w:sz w:val="28"/>
                <w:szCs w:val="28"/>
                <w:lang w:eastAsia="ru-RU"/>
              </w:rPr>
            </w:pPr>
          </w:p>
          <w:p w:rsidR="00A67571" w:rsidRPr="00561523" w:rsidRDefault="00561523" w:rsidP="00A67571">
            <w:pPr>
              <w:ind w:firstLine="0"/>
            </w:pPr>
            <w:r w:rsidRPr="00561523">
              <w:t xml:space="preserve">За </w:t>
            </w:r>
            <w:proofErr w:type="spellStart"/>
            <w:r w:rsidRPr="00561523">
              <w:t>адресою</w:t>
            </w:r>
            <w:proofErr w:type="spellEnd"/>
            <w:r w:rsidRPr="00561523">
              <w:t>: вул. Енгельса Ф</w:t>
            </w:r>
            <w:r w:rsidR="00D25D3E">
              <w:t>.</w:t>
            </w:r>
            <w:r w:rsidRPr="00561523">
              <w:t xml:space="preserve">, 43, </w:t>
            </w:r>
            <w:r w:rsidRPr="00561523">
              <w:br/>
              <w:t xml:space="preserve">м. Дружківка, Донецька область, 84205 </w:t>
            </w:r>
            <w:r w:rsidR="00D25D3E">
              <w:t>(</w:t>
            </w:r>
            <w:r w:rsidRPr="00561523">
              <w:t>проведення співбесіди за фізичної присутності кандидатів</w:t>
            </w:r>
            <w:r w:rsidR="00D25D3E">
              <w:t>)</w:t>
            </w:r>
            <w:r w:rsidRPr="00561523">
              <w:t>.</w:t>
            </w:r>
          </w:p>
          <w:p w:rsidR="00BC162A" w:rsidRPr="00561523" w:rsidRDefault="00BC162A" w:rsidP="00192772">
            <w:pPr>
              <w:ind w:firstLine="0"/>
            </w:pPr>
          </w:p>
          <w:p w:rsidR="00BC162A" w:rsidRPr="00561523" w:rsidRDefault="00BC162A" w:rsidP="00192772">
            <w:pPr>
              <w:ind w:firstLine="0"/>
            </w:pPr>
          </w:p>
          <w:p w:rsidR="00192772" w:rsidRPr="00561523" w:rsidRDefault="00561523" w:rsidP="00192772">
            <w:pPr>
              <w:ind w:firstLine="0"/>
              <w:rPr>
                <w:highlight w:val="green"/>
              </w:rPr>
            </w:pPr>
            <w:r w:rsidRPr="00561523">
              <w:t xml:space="preserve">За </w:t>
            </w:r>
            <w:proofErr w:type="spellStart"/>
            <w:r w:rsidRPr="00561523">
              <w:t>адресою</w:t>
            </w:r>
            <w:proofErr w:type="spellEnd"/>
            <w:r w:rsidRPr="00561523">
              <w:t>: вул. Енгельса Ф</w:t>
            </w:r>
            <w:r w:rsidR="000470A5">
              <w:t>.</w:t>
            </w:r>
            <w:r w:rsidRPr="00561523">
              <w:t xml:space="preserve">, 43, </w:t>
            </w:r>
            <w:r w:rsidRPr="00561523">
              <w:br/>
              <w:t xml:space="preserve">м. Дружківка, Донецька область, 84205 </w:t>
            </w:r>
            <w:r w:rsidR="00D25D3E">
              <w:t>(</w:t>
            </w:r>
            <w:r w:rsidRPr="00561523">
              <w:t>проведення співбесіди за фізичної присутності кандидатів</w:t>
            </w:r>
            <w:r w:rsidR="00D25D3E">
              <w:t>)</w:t>
            </w:r>
            <w:r w:rsidRPr="00561523">
              <w:t>.</w:t>
            </w:r>
          </w:p>
          <w:p w:rsidR="00BB3B34" w:rsidRPr="00561523" w:rsidRDefault="00BB3B34" w:rsidP="00F25AAD">
            <w:pPr>
              <w:ind w:firstLine="0"/>
              <w:rPr>
                <w:b/>
              </w:rPr>
            </w:pPr>
          </w:p>
        </w:tc>
      </w:tr>
      <w:tr w:rsidR="00BB3B34" w:rsidRPr="00561523" w:rsidTr="000470A5">
        <w:tc>
          <w:tcPr>
            <w:tcW w:w="3539" w:type="dxa"/>
            <w:gridSpan w:val="4"/>
          </w:tcPr>
          <w:p w:rsidR="00721C56" w:rsidRPr="00561523" w:rsidRDefault="00192772" w:rsidP="00A91779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561523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</w:tcPr>
          <w:p w:rsidR="00561523" w:rsidRPr="00561523" w:rsidRDefault="00561523" w:rsidP="00561523">
            <w:pPr>
              <w:ind w:firstLine="0"/>
            </w:pPr>
            <w:r w:rsidRPr="00561523">
              <w:t>Медянський Ігор Миколайович,</w:t>
            </w:r>
          </w:p>
          <w:p w:rsidR="00561523" w:rsidRPr="00561523" w:rsidRDefault="00561523" w:rsidP="00561523">
            <w:pPr>
              <w:ind w:firstLine="0"/>
            </w:pPr>
            <w:r w:rsidRPr="00561523">
              <w:t>066 940 52 03,</w:t>
            </w:r>
          </w:p>
          <w:p w:rsidR="00561523" w:rsidRPr="00D25D3E" w:rsidRDefault="00BE39FD" w:rsidP="00561523">
            <w:pPr>
              <w:ind w:firstLine="0"/>
            </w:pPr>
            <w:hyperlink r:id="rId7" w:history="1">
              <w:r w:rsidR="00561523" w:rsidRPr="00D25D3E">
                <w:rPr>
                  <w:rStyle w:val="a7"/>
                  <w:color w:val="auto"/>
                  <w:u w:val="none"/>
                  <w:shd w:val="clear" w:color="auto" w:fill="FFFFFF"/>
                </w:rPr>
                <w:t>konkurs.dn@sso.gov.ua</w:t>
              </w:r>
            </w:hyperlink>
          </w:p>
          <w:p w:rsidR="00BF041D" w:rsidRPr="00561523" w:rsidRDefault="00BF041D" w:rsidP="00F00297">
            <w:pPr>
              <w:tabs>
                <w:tab w:val="left" w:pos="0"/>
                <w:tab w:val="left" w:pos="10206"/>
              </w:tabs>
              <w:ind w:firstLine="0"/>
              <w:jc w:val="left"/>
            </w:pPr>
          </w:p>
        </w:tc>
      </w:tr>
      <w:tr w:rsidR="00456AA9" w:rsidRPr="00561523" w:rsidTr="000470A5">
        <w:tc>
          <w:tcPr>
            <w:tcW w:w="9776" w:type="dxa"/>
            <w:gridSpan w:val="5"/>
          </w:tcPr>
          <w:p w:rsidR="00456AA9" w:rsidRPr="00561523" w:rsidRDefault="00456AA9" w:rsidP="00456AA9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561523">
              <w:rPr>
                <w:b/>
                <w:color w:val="000000"/>
              </w:rPr>
              <w:t>Кваліфікаційні вимоги</w:t>
            </w:r>
          </w:p>
        </w:tc>
      </w:tr>
      <w:tr w:rsidR="00A67571" w:rsidRPr="00561523" w:rsidTr="000470A5">
        <w:tc>
          <w:tcPr>
            <w:tcW w:w="762" w:type="dxa"/>
          </w:tcPr>
          <w:p w:rsidR="00A67571" w:rsidRPr="00561523" w:rsidRDefault="00A67571" w:rsidP="00A86E0D">
            <w:pPr>
              <w:pStyle w:val="rvps12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77" w:type="dxa"/>
            <w:gridSpan w:val="3"/>
          </w:tcPr>
          <w:p w:rsidR="00A67571" w:rsidRPr="00561523" w:rsidRDefault="00A67571" w:rsidP="00A86E0D">
            <w:pPr>
              <w:pStyle w:val="rvps14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237" w:type="dxa"/>
          </w:tcPr>
          <w:p w:rsidR="00A67571" w:rsidRPr="00561523" w:rsidRDefault="00A67571" w:rsidP="00B826E8">
            <w:pPr>
              <w:ind w:firstLine="0"/>
            </w:pPr>
            <w:r w:rsidRPr="00561523">
              <w:rPr>
                <w:rStyle w:val="rvts0"/>
              </w:rPr>
              <w:t>Вища освіта за освітнім рівнем молодшого бакалавра, бакалавра</w:t>
            </w:r>
          </w:p>
        </w:tc>
      </w:tr>
      <w:tr w:rsidR="00A67571" w:rsidRPr="00561523" w:rsidTr="000470A5">
        <w:tc>
          <w:tcPr>
            <w:tcW w:w="762" w:type="dxa"/>
          </w:tcPr>
          <w:p w:rsidR="00A67571" w:rsidRPr="00561523" w:rsidRDefault="00A67571" w:rsidP="00A86E0D">
            <w:pPr>
              <w:pStyle w:val="rvps12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77" w:type="dxa"/>
            <w:gridSpan w:val="3"/>
          </w:tcPr>
          <w:p w:rsidR="00A67571" w:rsidRPr="00561523" w:rsidRDefault="00A67571" w:rsidP="00A86E0D">
            <w:pPr>
              <w:pStyle w:val="rvps14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237" w:type="dxa"/>
          </w:tcPr>
          <w:p w:rsidR="00A67571" w:rsidRPr="00561523" w:rsidRDefault="00A67571" w:rsidP="005441A5">
            <w:pPr>
              <w:pStyle w:val="rvps14"/>
              <w:jc w:val="both"/>
              <w:rPr>
                <w:sz w:val="28"/>
                <w:szCs w:val="28"/>
                <w:lang w:val="uk-UA"/>
              </w:rPr>
            </w:pPr>
            <w:r w:rsidRPr="00561523">
              <w:rPr>
                <w:rStyle w:val="rvts0"/>
                <w:sz w:val="28"/>
                <w:szCs w:val="28"/>
                <w:lang w:val="uk-UA"/>
              </w:rPr>
              <w:t>Не потребує</w:t>
            </w:r>
          </w:p>
        </w:tc>
      </w:tr>
      <w:tr w:rsidR="00A67571" w:rsidRPr="00561523" w:rsidTr="000470A5">
        <w:tc>
          <w:tcPr>
            <w:tcW w:w="762" w:type="dxa"/>
          </w:tcPr>
          <w:p w:rsidR="00A67571" w:rsidRPr="00561523" w:rsidRDefault="00A67571" w:rsidP="00A86E0D">
            <w:pPr>
              <w:pStyle w:val="rvps12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77" w:type="dxa"/>
            <w:gridSpan w:val="3"/>
          </w:tcPr>
          <w:p w:rsidR="00A67571" w:rsidRPr="00561523" w:rsidRDefault="00A67571" w:rsidP="00A86E0D">
            <w:pPr>
              <w:pStyle w:val="rvps14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237" w:type="dxa"/>
          </w:tcPr>
          <w:p w:rsidR="00A67571" w:rsidRPr="00561523" w:rsidRDefault="00A67571" w:rsidP="005441A5">
            <w:pPr>
              <w:pStyle w:val="rvps14"/>
              <w:jc w:val="both"/>
              <w:rPr>
                <w:sz w:val="28"/>
                <w:szCs w:val="28"/>
                <w:lang w:val="uk-UA"/>
              </w:rPr>
            </w:pPr>
            <w:r w:rsidRPr="00561523">
              <w:rPr>
                <w:rStyle w:val="rvts0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A67571" w:rsidRPr="00561523" w:rsidTr="000470A5">
        <w:tc>
          <w:tcPr>
            <w:tcW w:w="9776" w:type="dxa"/>
            <w:gridSpan w:val="5"/>
          </w:tcPr>
          <w:p w:rsidR="00A67571" w:rsidRPr="00561523" w:rsidRDefault="00BE39FD" w:rsidP="00BF041D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hyperlink r:id="rId8">
              <w:r w:rsidR="00A67571" w:rsidRPr="00561523">
                <w:rPr>
                  <w:b/>
                </w:rPr>
                <w:t>Вимоги до компетентності</w:t>
              </w:r>
            </w:hyperlink>
          </w:p>
        </w:tc>
      </w:tr>
      <w:tr w:rsidR="00A67571" w:rsidRPr="00561523" w:rsidTr="000470A5">
        <w:tc>
          <w:tcPr>
            <w:tcW w:w="3539" w:type="dxa"/>
            <w:gridSpan w:val="4"/>
          </w:tcPr>
          <w:p w:rsidR="00A67571" w:rsidRPr="00561523" w:rsidRDefault="00A67571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561523">
              <w:rPr>
                <w:b/>
              </w:rPr>
              <w:t>Вимога</w:t>
            </w:r>
          </w:p>
        </w:tc>
        <w:tc>
          <w:tcPr>
            <w:tcW w:w="6237" w:type="dxa"/>
          </w:tcPr>
          <w:p w:rsidR="00A67571" w:rsidRPr="00561523" w:rsidRDefault="00A67571" w:rsidP="00C13108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561523">
              <w:rPr>
                <w:b/>
              </w:rPr>
              <w:t>Компоненти вимоги</w:t>
            </w:r>
          </w:p>
        </w:tc>
      </w:tr>
      <w:tr w:rsidR="00A67571" w:rsidRPr="00561523" w:rsidTr="000470A5">
        <w:tc>
          <w:tcPr>
            <w:tcW w:w="994" w:type="dxa"/>
            <w:gridSpan w:val="3"/>
          </w:tcPr>
          <w:p w:rsidR="00A67571" w:rsidRPr="00561523" w:rsidRDefault="00A67571" w:rsidP="00C13108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561523">
              <w:t>1.</w:t>
            </w:r>
          </w:p>
        </w:tc>
        <w:tc>
          <w:tcPr>
            <w:tcW w:w="2545" w:type="dxa"/>
          </w:tcPr>
          <w:p w:rsidR="00A67571" w:rsidRPr="00561523" w:rsidRDefault="00A67571" w:rsidP="00C13108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561523">
              <w:t>Досягнення результатів</w:t>
            </w:r>
          </w:p>
        </w:tc>
        <w:tc>
          <w:tcPr>
            <w:tcW w:w="6237" w:type="dxa"/>
          </w:tcPr>
          <w:p w:rsidR="00561523" w:rsidRPr="00561523" w:rsidRDefault="00561523" w:rsidP="00561523">
            <w:pPr>
              <w:pStyle w:val="ae"/>
              <w:jc w:val="both"/>
              <w:rPr>
                <w:sz w:val="28"/>
                <w:szCs w:val="28"/>
              </w:rPr>
            </w:pPr>
            <w:r w:rsidRPr="00561523">
              <w:rPr>
                <w:sz w:val="28"/>
                <w:szCs w:val="28"/>
              </w:rPr>
              <w:t>- здатність до чіткого бачення результатів діяльності;</w:t>
            </w:r>
          </w:p>
          <w:p w:rsidR="00561523" w:rsidRPr="00561523" w:rsidRDefault="00561523" w:rsidP="00561523">
            <w:pPr>
              <w:pStyle w:val="ae"/>
              <w:jc w:val="both"/>
              <w:rPr>
                <w:sz w:val="28"/>
                <w:szCs w:val="28"/>
              </w:rPr>
            </w:pPr>
            <w:r w:rsidRPr="00561523"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A67571" w:rsidRPr="00561523" w:rsidRDefault="00561523" w:rsidP="00D25D3E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561523">
              <w:t>- вміння запобігати та ефективно долати перешкоди</w:t>
            </w:r>
            <w:r w:rsidR="00D25D3E">
              <w:t>.</w:t>
            </w:r>
          </w:p>
        </w:tc>
      </w:tr>
      <w:tr w:rsidR="00A67571" w:rsidRPr="00561523" w:rsidTr="000470A5">
        <w:tc>
          <w:tcPr>
            <w:tcW w:w="994" w:type="dxa"/>
            <w:gridSpan w:val="3"/>
          </w:tcPr>
          <w:p w:rsidR="00A67571" w:rsidRPr="00561523" w:rsidRDefault="00A67571" w:rsidP="00C13108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561523">
              <w:t>2.</w:t>
            </w:r>
          </w:p>
        </w:tc>
        <w:tc>
          <w:tcPr>
            <w:tcW w:w="2545" w:type="dxa"/>
          </w:tcPr>
          <w:p w:rsidR="00A67571" w:rsidRPr="00561523" w:rsidRDefault="00A67571" w:rsidP="00C13108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561523">
              <w:t>Відповідальність</w:t>
            </w:r>
          </w:p>
        </w:tc>
        <w:tc>
          <w:tcPr>
            <w:tcW w:w="6237" w:type="dxa"/>
          </w:tcPr>
          <w:p w:rsidR="00561523" w:rsidRPr="00561523" w:rsidRDefault="00561523" w:rsidP="00523D87">
            <w:pPr>
              <w:pStyle w:val="ae"/>
              <w:jc w:val="both"/>
              <w:rPr>
                <w:sz w:val="28"/>
                <w:szCs w:val="28"/>
              </w:rPr>
            </w:pPr>
            <w:r w:rsidRPr="00561523">
              <w:rPr>
                <w:sz w:val="28"/>
                <w:szCs w:val="28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61523" w:rsidRPr="00561523" w:rsidRDefault="00561523" w:rsidP="00523D87">
            <w:pPr>
              <w:pStyle w:val="ae"/>
              <w:jc w:val="both"/>
              <w:rPr>
                <w:sz w:val="28"/>
                <w:szCs w:val="28"/>
              </w:rPr>
            </w:pPr>
            <w:r w:rsidRPr="00561523">
              <w:rPr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571" w:rsidRPr="00561523" w:rsidRDefault="00561523" w:rsidP="00523D87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561523">
              <w:t>- здатність брати на себе зобов'язання, чітко їх дотримуватися і виконувати.</w:t>
            </w:r>
          </w:p>
        </w:tc>
      </w:tr>
      <w:tr w:rsidR="00A67571" w:rsidRPr="00561523" w:rsidTr="000470A5">
        <w:tc>
          <w:tcPr>
            <w:tcW w:w="994" w:type="dxa"/>
            <w:gridSpan w:val="3"/>
          </w:tcPr>
          <w:p w:rsidR="00A67571" w:rsidRPr="00561523" w:rsidRDefault="00E35ED1" w:rsidP="00C13108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3</w:t>
            </w:r>
            <w:r w:rsidR="00A67571" w:rsidRPr="00561523">
              <w:t>.</w:t>
            </w:r>
          </w:p>
        </w:tc>
        <w:tc>
          <w:tcPr>
            <w:tcW w:w="2545" w:type="dxa"/>
          </w:tcPr>
          <w:p w:rsidR="00A67571" w:rsidRPr="00561523" w:rsidRDefault="00A67571" w:rsidP="00C13108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561523">
              <w:t>Цифрова грамотність</w:t>
            </w:r>
          </w:p>
        </w:tc>
        <w:tc>
          <w:tcPr>
            <w:tcW w:w="6237" w:type="dxa"/>
          </w:tcPr>
          <w:p w:rsidR="00E35ED1" w:rsidRPr="00E35ED1" w:rsidRDefault="00E35ED1" w:rsidP="00E35ED1">
            <w:pPr>
              <w:tabs>
                <w:tab w:val="left" w:pos="754"/>
                <w:tab w:val="left" w:pos="1037"/>
              </w:tabs>
              <w:ind w:right="125" w:firstLine="34"/>
            </w:pPr>
            <w:r w:rsidRPr="00E35ED1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35ED1" w:rsidRPr="00E35ED1" w:rsidRDefault="00E35ED1" w:rsidP="00E35ED1">
            <w:pPr>
              <w:tabs>
                <w:tab w:val="left" w:pos="754"/>
                <w:tab w:val="left" w:pos="1037"/>
              </w:tabs>
              <w:ind w:right="125" w:firstLine="34"/>
            </w:pPr>
            <w:r w:rsidRPr="00E35ED1"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35ED1" w:rsidRPr="00E35ED1" w:rsidRDefault="00E35ED1" w:rsidP="00E35ED1">
            <w:pPr>
              <w:tabs>
                <w:tab w:val="left" w:pos="754"/>
                <w:tab w:val="left" w:pos="1037"/>
              </w:tabs>
              <w:ind w:right="125" w:firstLine="34"/>
            </w:pPr>
            <w:r w:rsidRPr="00E35ED1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35ED1" w:rsidRPr="00E35ED1" w:rsidRDefault="00E35ED1" w:rsidP="00E35ED1">
            <w:pPr>
              <w:tabs>
                <w:tab w:val="left" w:pos="754"/>
                <w:tab w:val="left" w:pos="1037"/>
              </w:tabs>
              <w:ind w:right="125" w:firstLine="34"/>
            </w:pPr>
            <w:bookmarkStart w:id="2" w:name="_heading=h.30j0zll"/>
            <w:bookmarkEnd w:id="2"/>
            <w:r w:rsidRPr="00E35ED1">
              <w:lastRenderedPageBreak/>
              <w:t>- здатність уникати небезпек в цифровому середовищі, захищати особисті та конфіденційні дані;</w:t>
            </w:r>
          </w:p>
          <w:p w:rsidR="00E35ED1" w:rsidRPr="00E35ED1" w:rsidRDefault="00E35ED1" w:rsidP="00E35ED1">
            <w:pPr>
              <w:tabs>
                <w:tab w:val="left" w:pos="754"/>
                <w:tab w:val="left" w:pos="1037"/>
              </w:tabs>
              <w:ind w:right="125" w:firstLine="34"/>
            </w:pPr>
            <w:r w:rsidRPr="00E35ED1"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</w:t>
            </w:r>
            <w:proofErr w:type="spellStart"/>
            <w:r w:rsidRPr="00E35ED1">
              <w:t>КЕП</w:t>
            </w:r>
            <w:proofErr w:type="spellEnd"/>
            <w:r w:rsidRPr="00E35ED1">
              <w:t>);</w:t>
            </w:r>
          </w:p>
          <w:p w:rsidR="009E731B" w:rsidRPr="00561523" w:rsidRDefault="00E35ED1" w:rsidP="00E35ED1">
            <w:pPr>
              <w:tabs>
                <w:tab w:val="left" w:pos="0"/>
                <w:tab w:val="left" w:pos="10206"/>
              </w:tabs>
              <w:ind w:firstLine="34"/>
            </w:pPr>
            <w:r w:rsidRPr="00E35ED1"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A67571" w:rsidRPr="00561523" w:rsidTr="000470A5">
        <w:tc>
          <w:tcPr>
            <w:tcW w:w="9776" w:type="dxa"/>
            <w:gridSpan w:val="5"/>
          </w:tcPr>
          <w:p w:rsidR="00A67571" w:rsidRPr="00561523" w:rsidRDefault="00A67571" w:rsidP="00080DE7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561523">
              <w:rPr>
                <w:b/>
              </w:rPr>
              <w:lastRenderedPageBreak/>
              <w:t>Професійні знання</w:t>
            </w:r>
          </w:p>
        </w:tc>
      </w:tr>
      <w:tr w:rsidR="00E35ED1" w:rsidRPr="00561523" w:rsidTr="000470A5">
        <w:tc>
          <w:tcPr>
            <w:tcW w:w="3539" w:type="dxa"/>
            <w:gridSpan w:val="4"/>
          </w:tcPr>
          <w:p w:rsidR="00E35ED1" w:rsidRPr="00007478" w:rsidRDefault="00E35ED1" w:rsidP="00080DE7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007478">
              <w:rPr>
                <w:b/>
              </w:rPr>
              <w:t>Вимога</w:t>
            </w:r>
          </w:p>
        </w:tc>
        <w:tc>
          <w:tcPr>
            <w:tcW w:w="6237" w:type="dxa"/>
          </w:tcPr>
          <w:p w:rsidR="00E35ED1" w:rsidRPr="00007478" w:rsidRDefault="00E35ED1" w:rsidP="00080DE7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007478">
              <w:rPr>
                <w:b/>
              </w:rPr>
              <w:t>Компоненти вимоги</w:t>
            </w:r>
          </w:p>
        </w:tc>
      </w:tr>
      <w:tr w:rsidR="00561523" w:rsidRPr="00561523" w:rsidTr="000470A5">
        <w:trPr>
          <w:trHeight w:val="1765"/>
        </w:trPr>
        <w:tc>
          <w:tcPr>
            <w:tcW w:w="925" w:type="dxa"/>
            <w:gridSpan w:val="2"/>
          </w:tcPr>
          <w:p w:rsidR="00561523" w:rsidRPr="00561523" w:rsidRDefault="00561523" w:rsidP="00080DE7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561523">
              <w:t>1.</w:t>
            </w:r>
          </w:p>
        </w:tc>
        <w:tc>
          <w:tcPr>
            <w:tcW w:w="2614" w:type="dxa"/>
            <w:gridSpan w:val="2"/>
          </w:tcPr>
          <w:p w:rsidR="00561523" w:rsidRPr="00561523" w:rsidRDefault="00561523" w:rsidP="00080DE7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561523">
              <w:t>Знання законодавства</w:t>
            </w:r>
          </w:p>
        </w:tc>
        <w:tc>
          <w:tcPr>
            <w:tcW w:w="6237" w:type="dxa"/>
          </w:tcPr>
          <w:p w:rsidR="00E35ED1" w:rsidRPr="00E35ED1" w:rsidRDefault="00E35ED1" w:rsidP="00E35ED1">
            <w:pPr>
              <w:tabs>
                <w:tab w:val="left" w:pos="460"/>
              </w:tabs>
              <w:spacing w:after="20"/>
              <w:ind w:left="176" w:right="120" w:hanging="101"/>
            </w:pPr>
            <w:r w:rsidRPr="00E35ED1">
              <w:t>Знання:</w:t>
            </w:r>
          </w:p>
          <w:p w:rsidR="00E35ED1" w:rsidRPr="00E35ED1" w:rsidRDefault="00E35ED1" w:rsidP="00E35ED1">
            <w:pPr>
              <w:tabs>
                <w:tab w:val="left" w:pos="460"/>
              </w:tabs>
              <w:spacing w:after="20"/>
              <w:ind w:right="120" w:firstLine="0"/>
            </w:pPr>
            <w:r>
              <w:t xml:space="preserve">- </w:t>
            </w:r>
            <w:r w:rsidRPr="00E35ED1">
              <w:t>Конституції України;</w:t>
            </w:r>
          </w:p>
          <w:p w:rsidR="00E35ED1" w:rsidRPr="00523D87" w:rsidRDefault="00E35ED1" w:rsidP="00E35ED1">
            <w:pPr>
              <w:tabs>
                <w:tab w:val="left" w:pos="460"/>
              </w:tabs>
              <w:spacing w:after="20"/>
              <w:ind w:left="176" w:right="120" w:hanging="101"/>
            </w:pPr>
            <w:r>
              <w:t xml:space="preserve">- </w:t>
            </w:r>
            <w:r w:rsidRPr="00523D87">
              <w:t>Закону України «Про державну службу»;</w:t>
            </w:r>
          </w:p>
          <w:p w:rsidR="00E35ED1" w:rsidRPr="00523D87" w:rsidRDefault="00E35ED1" w:rsidP="00E35ED1">
            <w:pPr>
              <w:tabs>
                <w:tab w:val="left" w:pos="460"/>
              </w:tabs>
              <w:spacing w:after="20"/>
              <w:ind w:left="176" w:right="120" w:hanging="101"/>
            </w:pPr>
            <w:r w:rsidRPr="00523D87">
              <w:t>- Закону України «Про запобігання корупції»</w:t>
            </w:r>
          </w:p>
          <w:p w:rsidR="00561523" w:rsidRPr="00E35ED1" w:rsidRDefault="00E35ED1" w:rsidP="00E35ED1">
            <w:pPr>
              <w:pStyle w:val="af"/>
              <w:tabs>
                <w:tab w:val="left" w:pos="460"/>
              </w:tabs>
              <w:spacing w:line="310" w:lineRule="exact"/>
              <w:ind w:left="176" w:hanging="10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3D8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 іншого законодавства.</w:t>
            </w:r>
          </w:p>
        </w:tc>
      </w:tr>
      <w:tr w:rsidR="00E35ED1" w:rsidRPr="00561523" w:rsidTr="000470A5">
        <w:trPr>
          <w:trHeight w:val="4655"/>
        </w:trPr>
        <w:tc>
          <w:tcPr>
            <w:tcW w:w="925" w:type="dxa"/>
            <w:gridSpan w:val="2"/>
          </w:tcPr>
          <w:p w:rsidR="00E35ED1" w:rsidRDefault="00E35ED1" w:rsidP="00E35ED1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2.</w:t>
            </w:r>
          </w:p>
          <w:p w:rsidR="00E35ED1" w:rsidRDefault="00E35ED1" w:rsidP="00E35ED1"/>
          <w:p w:rsidR="00E35ED1" w:rsidRPr="00E35ED1" w:rsidRDefault="00E35ED1" w:rsidP="00E35ED1"/>
        </w:tc>
        <w:tc>
          <w:tcPr>
            <w:tcW w:w="2614" w:type="dxa"/>
            <w:gridSpan w:val="2"/>
          </w:tcPr>
          <w:p w:rsidR="00E35ED1" w:rsidRPr="00E35ED1" w:rsidRDefault="00E35ED1" w:rsidP="00E35ED1">
            <w:pPr>
              <w:tabs>
                <w:tab w:val="left" w:pos="0"/>
                <w:tab w:val="left" w:pos="10206"/>
              </w:tabs>
              <w:ind w:firstLine="0"/>
            </w:pPr>
            <w:r w:rsidRPr="00E35ED1">
              <w:t>Знання законодавства у сфері</w:t>
            </w:r>
          </w:p>
        </w:tc>
        <w:tc>
          <w:tcPr>
            <w:tcW w:w="6237" w:type="dxa"/>
          </w:tcPr>
          <w:p w:rsidR="00E35ED1" w:rsidRPr="00E35ED1" w:rsidRDefault="00E35ED1" w:rsidP="00E35ED1">
            <w:pPr>
              <w:tabs>
                <w:tab w:val="left" w:pos="460"/>
              </w:tabs>
              <w:spacing w:after="20"/>
              <w:ind w:left="176" w:right="120" w:hanging="101"/>
            </w:pPr>
            <w:r w:rsidRPr="00E35ED1">
              <w:t>Знання:</w:t>
            </w:r>
          </w:p>
          <w:p w:rsidR="00E35ED1" w:rsidRPr="00561523" w:rsidRDefault="00E35ED1" w:rsidP="00E35ED1">
            <w:pPr>
              <w:ind w:firstLine="39"/>
              <w:textAlignment w:val="baseline"/>
              <w:rPr>
                <w:lang w:eastAsia="uk-UA" w:bidi="uk-UA"/>
              </w:rPr>
            </w:pPr>
            <w:r w:rsidRPr="00561523">
              <w:rPr>
                <w:lang w:eastAsia="uk-UA"/>
              </w:rPr>
              <w:t xml:space="preserve">- Закон України </w:t>
            </w:r>
            <w:r w:rsidRPr="00561523">
              <w:rPr>
                <w:lang w:eastAsia="uk-UA" w:bidi="uk-UA"/>
              </w:rPr>
              <w:t xml:space="preserve">«Про захист персональних даних» </w:t>
            </w:r>
            <w:r w:rsidRPr="00561523">
              <w:rPr>
                <w:lang w:eastAsia="uk-UA"/>
              </w:rPr>
              <w:t>(зі змінами та доповненнями)</w:t>
            </w:r>
            <w:r w:rsidRPr="00561523">
              <w:rPr>
                <w:lang w:eastAsia="uk-UA" w:bidi="uk-UA"/>
              </w:rPr>
              <w:t>;</w:t>
            </w:r>
          </w:p>
          <w:p w:rsidR="00E35ED1" w:rsidRPr="00561523" w:rsidRDefault="00E35ED1" w:rsidP="00E35ED1">
            <w:pPr>
              <w:ind w:firstLine="39"/>
              <w:textAlignment w:val="baseline"/>
              <w:rPr>
                <w:lang w:eastAsia="uk-UA" w:bidi="uk-UA"/>
              </w:rPr>
            </w:pPr>
            <w:r w:rsidRPr="00561523">
              <w:rPr>
                <w:lang w:eastAsia="uk-UA" w:bidi="uk-UA"/>
              </w:rPr>
              <w:t>- Закон України «Про інформацію»</w:t>
            </w:r>
            <w:r w:rsidRPr="00561523">
              <w:rPr>
                <w:lang w:eastAsia="uk-UA"/>
              </w:rPr>
              <w:t xml:space="preserve"> (зі змінами та доповненнями)</w:t>
            </w:r>
            <w:r w:rsidRPr="00561523">
              <w:rPr>
                <w:lang w:eastAsia="uk-UA" w:bidi="uk-UA"/>
              </w:rPr>
              <w:t>;</w:t>
            </w:r>
          </w:p>
          <w:p w:rsidR="00E35ED1" w:rsidRPr="00561523" w:rsidRDefault="00E35ED1" w:rsidP="00E35ED1">
            <w:pPr>
              <w:ind w:firstLine="39"/>
              <w:textAlignment w:val="baseline"/>
              <w:rPr>
                <w:lang w:eastAsia="uk-UA"/>
              </w:rPr>
            </w:pPr>
            <w:r w:rsidRPr="00561523">
              <w:rPr>
                <w:lang w:eastAsia="uk-UA" w:bidi="uk-UA"/>
              </w:rPr>
              <w:t xml:space="preserve">- Закон України «Про доступ до публічної інформації» </w:t>
            </w:r>
            <w:r w:rsidRPr="00561523">
              <w:rPr>
                <w:lang w:eastAsia="uk-UA"/>
              </w:rPr>
              <w:t>(зі змінами та доповненнями);</w:t>
            </w:r>
          </w:p>
          <w:p w:rsidR="00E35ED1" w:rsidRDefault="00E35ED1" w:rsidP="00E35ED1">
            <w:pPr>
              <w:ind w:firstLine="39"/>
              <w:textAlignment w:val="baseline"/>
              <w:rPr>
                <w:lang w:eastAsia="uk-UA"/>
              </w:rPr>
            </w:pPr>
            <w:r w:rsidRPr="00561523">
              <w:rPr>
                <w:lang w:eastAsia="uk-UA"/>
              </w:rPr>
              <w:t>- Закон України «Про звернення громадян»;</w:t>
            </w:r>
          </w:p>
          <w:p w:rsidR="00523D87" w:rsidRPr="00561523" w:rsidRDefault="00523D87" w:rsidP="00E35ED1">
            <w:pPr>
              <w:ind w:firstLine="39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- </w:t>
            </w:r>
            <w:r w:rsidRPr="00561523">
              <w:rPr>
                <w:lang w:eastAsia="uk-UA"/>
              </w:rPr>
              <w:t>Закон України</w:t>
            </w:r>
            <w:r>
              <w:rPr>
                <w:lang w:eastAsia="uk-UA"/>
              </w:rPr>
              <w:t xml:space="preserve"> «Про судоустрій та статус суддів»;</w:t>
            </w:r>
          </w:p>
          <w:p w:rsidR="00E35ED1" w:rsidRPr="00561523" w:rsidRDefault="00E35ED1" w:rsidP="00E35ED1">
            <w:pPr>
              <w:pStyle w:val="rvps1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6152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</w:t>
            </w:r>
            <w:r w:rsidRPr="00561523">
              <w:rPr>
                <w:sz w:val="28"/>
                <w:szCs w:val="28"/>
                <w:lang w:val="uk-UA"/>
              </w:rPr>
              <w:t>нання нормативних документів Державної судової адміністрації та Служби судової охорони у сфері організації охорони об’єктів та підтримання громадського порядку;</w:t>
            </w:r>
          </w:p>
          <w:p w:rsidR="00E35ED1" w:rsidRPr="00561523" w:rsidRDefault="00E35ED1" w:rsidP="00E35ED1">
            <w:pPr>
              <w:pStyle w:val="rvps14"/>
              <w:spacing w:before="0" w:beforeAutospacing="0" w:after="0" w:afterAutospacing="0"/>
              <w:ind w:firstLine="39"/>
              <w:jc w:val="both"/>
            </w:pPr>
            <w:r w:rsidRPr="00561523">
              <w:rPr>
                <w:sz w:val="28"/>
                <w:szCs w:val="28"/>
                <w:lang w:val="uk-UA"/>
              </w:rPr>
              <w:t>- Знання основ законодавства у сфері державної служби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07EC" w:rsidRPr="0044542A" w:rsidRDefault="008207EC" w:rsidP="00E35ED1">
      <w:pPr>
        <w:rPr>
          <w:sz w:val="24"/>
          <w:szCs w:val="24"/>
        </w:rPr>
      </w:pPr>
    </w:p>
    <w:sectPr w:rsidR="008207EC" w:rsidRPr="0044542A" w:rsidSect="00357236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FD" w:rsidRDefault="00BE39FD" w:rsidP="002E79B5">
      <w:r>
        <w:separator/>
      </w:r>
    </w:p>
  </w:endnote>
  <w:endnote w:type="continuationSeparator" w:id="0">
    <w:p w:rsidR="00BE39FD" w:rsidRDefault="00BE39FD" w:rsidP="002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FD" w:rsidRDefault="00BE39FD" w:rsidP="002E79B5">
      <w:r>
        <w:separator/>
      </w:r>
    </w:p>
  </w:footnote>
  <w:footnote w:type="continuationSeparator" w:id="0">
    <w:p w:rsidR="00BE39FD" w:rsidRDefault="00BE39FD" w:rsidP="002E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217684"/>
      <w:docPartObj>
        <w:docPartGallery w:val="Page Numbers (Top of Page)"/>
        <w:docPartUnique/>
      </w:docPartObj>
    </w:sdtPr>
    <w:sdtEndPr/>
    <w:sdtContent>
      <w:p w:rsidR="00357236" w:rsidRDefault="00520A49">
        <w:pPr>
          <w:pStyle w:val="a8"/>
          <w:jc w:val="center"/>
        </w:pPr>
        <w:r>
          <w:fldChar w:fldCharType="begin"/>
        </w:r>
        <w:r w:rsidR="00357236">
          <w:instrText>PAGE   \* MERGEFORMAT</w:instrText>
        </w:r>
        <w:r>
          <w:fldChar w:fldCharType="separate"/>
        </w:r>
        <w:r w:rsidR="009E731B" w:rsidRPr="009E731B">
          <w:rPr>
            <w:noProof/>
            <w:lang w:val="ru-RU"/>
          </w:rPr>
          <w:t>4</w:t>
        </w:r>
        <w:r>
          <w:fldChar w:fldCharType="end"/>
        </w:r>
      </w:p>
    </w:sdtContent>
  </w:sdt>
  <w:p w:rsidR="00357236" w:rsidRDefault="003572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0690"/>
    <w:multiLevelType w:val="hybridMultilevel"/>
    <w:tmpl w:val="EB4E9AD8"/>
    <w:lvl w:ilvl="0" w:tplc="EADEE840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49F7440D"/>
    <w:multiLevelType w:val="hybridMultilevel"/>
    <w:tmpl w:val="4D4CDED6"/>
    <w:lvl w:ilvl="0" w:tplc="2090ACD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29"/>
    <w:rsid w:val="00000F94"/>
    <w:rsid w:val="00007478"/>
    <w:rsid w:val="000470A5"/>
    <w:rsid w:val="00080DE7"/>
    <w:rsid w:val="000E0556"/>
    <w:rsid w:val="00192772"/>
    <w:rsid w:val="001F33B1"/>
    <w:rsid w:val="00201EB7"/>
    <w:rsid w:val="00234D33"/>
    <w:rsid w:val="0024282C"/>
    <w:rsid w:val="00246F9D"/>
    <w:rsid w:val="00270745"/>
    <w:rsid w:val="002E79B5"/>
    <w:rsid w:val="002F3D20"/>
    <w:rsid w:val="00345D9F"/>
    <w:rsid w:val="00357236"/>
    <w:rsid w:val="0036121C"/>
    <w:rsid w:val="003E5E2B"/>
    <w:rsid w:val="004305EF"/>
    <w:rsid w:val="0044542A"/>
    <w:rsid w:val="00456AA9"/>
    <w:rsid w:val="00460748"/>
    <w:rsid w:val="004705A4"/>
    <w:rsid w:val="00520A49"/>
    <w:rsid w:val="00523D87"/>
    <w:rsid w:val="00560999"/>
    <w:rsid w:val="00561523"/>
    <w:rsid w:val="005849D9"/>
    <w:rsid w:val="005A4172"/>
    <w:rsid w:val="005C5185"/>
    <w:rsid w:val="005C5802"/>
    <w:rsid w:val="005D182A"/>
    <w:rsid w:val="00690660"/>
    <w:rsid w:val="006911F4"/>
    <w:rsid w:val="006B32E2"/>
    <w:rsid w:val="006C5F85"/>
    <w:rsid w:val="00721C56"/>
    <w:rsid w:val="00730C9F"/>
    <w:rsid w:val="007656C4"/>
    <w:rsid w:val="007C297B"/>
    <w:rsid w:val="007C6145"/>
    <w:rsid w:val="008207EC"/>
    <w:rsid w:val="008220FA"/>
    <w:rsid w:val="008365A5"/>
    <w:rsid w:val="00844194"/>
    <w:rsid w:val="00862329"/>
    <w:rsid w:val="0086336E"/>
    <w:rsid w:val="008A5925"/>
    <w:rsid w:val="00952241"/>
    <w:rsid w:val="00964EE0"/>
    <w:rsid w:val="00970F18"/>
    <w:rsid w:val="00986A9E"/>
    <w:rsid w:val="009B25A7"/>
    <w:rsid w:val="009B619F"/>
    <w:rsid w:val="009E731B"/>
    <w:rsid w:val="00A04DD9"/>
    <w:rsid w:val="00A12EFC"/>
    <w:rsid w:val="00A30DFB"/>
    <w:rsid w:val="00A5530E"/>
    <w:rsid w:val="00A610EA"/>
    <w:rsid w:val="00A67571"/>
    <w:rsid w:val="00A91779"/>
    <w:rsid w:val="00AA5D5B"/>
    <w:rsid w:val="00AC19AE"/>
    <w:rsid w:val="00AC66DC"/>
    <w:rsid w:val="00B47A60"/>
    <w:rsid w:val="00B826E8"/>
    <w:rsid w:val="00B92965"/>
    <w:rsid w:val="00BA409E"/>
    <w:rsid w:val="00BB3B34"/>
    <w:rsid w:val="00BC162A"/>
    <w:rsid w:val="00BC5A07"/>
    <w:rsid w:val="00BE39FD"/>
    <w:rsid w:val="00BF041D"/>
    <w:rsid w:val="00C0208A"/>
    <w:rsid w:val="00C127A3"/>
    <w:rsid w:val="00C13108"/>
    <w:rsid w:val="00C3788A"/>
    <w:rsid w:val="00C635E5"/>
    <w:rsid w:val="00C9749C"/>
    <w:rsid w:val="00D25D3E"/>
    <w:rsid w:val="00D95DB1"/>
    <w:rsid w:val="00DA4CF9"/>
    <w:rsid w:val="00DC06DC"/>
    <w:rsid w:val="00DC288B"/>
    <w:rsid w:val="00DE4C9D"/>
    <w:rsid w:val="00E35ED1"/>
    <w:rsid w:val="00E70153"/>
    <w:rsid w:val="00E964F9"/>
    <w:rsid w:val="00EB7408"/>
    <w:rsid w:val="00EC7858"/>
    <w:rsid w:val="00EE544A"/>
    <w:rsid w:val="00F00297"/>
    <w:rsid w:val="00F25AAD"/>
    <w:rsid w:val="00F37B85"/>
    <w:rsid w:val="00F57451"/>
    <w:rsid w:val="00FA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0354-99D3-4421-926E-52DCEE6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B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3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90660"/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06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730C9F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21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unhideWhenUsed/>
    <w:rsid w:val="00721C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1C5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57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23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57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23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12">
    <w:name w:val="rvps12"/>
    <w:basedOn w:val="a"/>
    <w:rsid w:val="00A6757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A6757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0">
    <w:name w:val="rvts0"/>
    <w:basedOn w:val="a0"/>
    <w:rsid w:val="00A67571"/>
  </w:style>
  <w:style w:type="paragraph" w:customStyle="1" w:styleId="ac">
    <w:name w:val="Нормальний текст"/>
    <w:basedOn w:val="a"/>
    <w:rsid w:val="00270745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character" w:styleId="ad">
    <w:name w:val="Unresolved Mention"/>
    <w:basedOn w:val="a0"/>
    <w:uiPriority w:val="99"/>
    <w:semiHidden/>
    <w:unhideWhenUsed/>
    <w:rsid w:val="00561523"/>
    <w:rPr>
      <w:color w:val="605E5C"/>
      <w:shd w:val="clear" w:color="auto" w:fill="E1DFDD"/>
    </w:rPr>
  </w:style>
  <w:style w:type="paragraph" w:customStyle="1" w:styleId="ae">
    <w:name w:val="Стиль"/>
    <w:rsid w:val="00561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No Spacing"/>
    <w:uiPriority w:val="1"/>
    <w:qFormat/>
    <w:rsid w:val="005615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dn@sso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Костюченко</dc:creator>
  <cp:lastModifiedBy>Користувач</cp:lastModifiedBy>
  <cp:revision>10</cp:revision>
  <cp:lastPrinted>2021-11-19T09:15:00Z</cp:lastPrinted>
  <dcterms:created xsi:type="dcterms:W3CDTF">2021-11-29T08:24:00Z</dcterms:created>
  <dcterms:modified xsi:type="dcterms:W3CDTF">2021-12-09T07:50:00Z</dcterms:modified>
</cp:coreProperties>
</file>