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55E" w14:textId="77777777"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ЗАТВЕРДЖЕНО</w:t>
      </w:r>
    </w:p>
    <w:p w14:paraId="58A25C31" w14:textId="77777777"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14:paraId="67B7A3DB" w14:textId="77777777"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14:paraId="0B160385" w14:textId="3605B57A" w:rsidR="00CF0B11" w:rsidRPr="007967D3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7967D3"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</w:t>
      </w:r>
      <w:r w:rsidR="007967D3"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.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10</w:t>
      </w: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.2023 №</w:t>
      </w: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14:paraId="6691BB90" w14:textId="77777777" w:rsidR="00CF0B11" w:rsidRPr="00CF0B11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FD570A1" w14:textId="77777777" w:rsidR="00F1366A" w:rsidRPr="00CF0B11" w:rsidRDefault="00F1366A" w:rsidP="00CF0B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A4ED137" w14:textId="77777777"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УМОВИ</w:t>
      </w:r>
    </w:p>
    <w:p w14:paraId="7CBD0737" w14:textId="77777777"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 провідного спеціаліста </w:t>
      </w:r>
      <w:r w:rsidRPr="00CF0B11">
        <w:rPr>
          <w:rStyle w:val="29pt1"/>
          <w:sz w:val="28"/>
          <w:szCs w:val="28"/>
        </w:rPr>
        <w:t>фінансово-економічного відділу</w:t>
      </w:r>
      <w:r w:rsidRPr="00CF0B11">
        <w:rPr>
          <w:rStyle w:val="29pt1"/>
          <w:b w:val="0"/>
          <w:sz w:val="28"/>
          <w:szCs w:val="28"/>
        </w:rPr>
        <w:t xml:space="preserve"> </w:t>
      </w:r>
      <w:r w:rsidRPr="00CF0B11">
        <w:rPr>
          <w:rFonts w:ascii="Times New Roman" w:hAnsi="Times New Roman"/>
          <w:b/>
          <w:sz w:val="28"/>
          <w:szCs w:val="28"/>
        </w:rPr>
        <w:t>територіального управління Служби  судової охорони у Донецькій області</w:t>
      </w:r>
    </w:p>
    <w:p w14:paraId="7ACAB9D2" w14:textId="77777777"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79C68" w14:textId="77777777"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2C482A02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1. Основні посадові обов’язки провідного спеціаліста </w:t>
      </w:r>
      <w:r w:rsidRPr="00CF0B11">
        <w:rPr>
          <w:rStyle w:val="29pt1"/>
          <w:sz w:val="28"/>
          <w:szCs w:val="28"/>
        </w:rPr>
        <w:t>фінансово-економічного відділу</w:t>
      </w:r>
      <w:r w:rsidRPr="00CF0B11">
        <w:rPr>
          <w:rStyle w:val="29pt1"/>
          <w:b w:val="0"/>
          <w:sz w:val="28"/>
          <w:szCs w:val="28"/>
        </w:rPr>
        <w:t xml:space="preserve"> </w:t>
      </w:r>
      <w:r w:rsidRPr="00CF0B11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Донецькій області: </w:t>
      </w:r>
    </w:p>
    <w:p w14:paraId="67805B9A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2470AB9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 забезпечує виконання покладених на відділ завдань відповідно до встановленого порядку;</w:t>
      </w:r>
    </w:p>
    <w:p w14:paraId="3A7324A3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 виконує поточну роботу відділу та виконання завдань служби за напрямком службової діяльності;</w:t>
      </w:r>
    </w:p>
    <w:p w14:paraId="6E515B5A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3) здійснює контроль за своєчасністю та повнотою подання підпорядкованими </w:t>
      </w:r>
      <w:r w:rsidRPr="00CF0B11">
        <w:rPr>
          <w:rFonts w:ascii="Times New Roman" w:hAnsi="Times New Roman"/>
          <w:sz w:val="28"/>
          <w:szCs w:val="28"/>
          <w:lang w:val="ru-RU"/>
        </w:rPr>
        <w:t> </w:t>
      </w:r>
      <w:r w:rsidRPr="00CF0B11">
        <w:rPr>
          <w:rFonts w:ascii="Times New Roman" w:hAnsi="Times New Roman"/>
          <w:sz w:val="28"/>
          <w:szCs w:val="28"/>
        </w:rPr>
        <w:t>підрозділами територіального управління інформації, матеріалів, звітності з питань службової діяльності;</w:t>
      </w:r>
    </w:p>
    <w:p w14:paraId="422A793E" w14:textId="77777777" w:rsidR="00CF0B11" w:rsidRPr="00E50F9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91">
        <w:rPr>
          <w:rFonts w:ascii="Times New Roman" w:hAnsi="Times New Roman"/>
          <w:sz w:val="28"/>
          <w:szCs w:val="28"/>
        </w:rPr>
        <w:t>4)</w:t>
      </w:r>
      <w:r w:rsidRPr="00E50F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0F91">
        <w:rPr>
          <w:rFonts w:ascii="Times New Roman" w:hAnsi="Times New Roman"/>
          <w:sz w:val="28"/>
          <w:szCs w:val="28"/>
        </w:rPr>
        <w:t>організовує взаємодію з структурними підрозділами у межах повноважень для прийняття та узгодження рішень;</w:t>
      </w:r>
    </w:p>
    <w:p w14:paraId="727A0893" w14:textId="77777777" w:rsidR="00CF0B11" w:rsidRPr="00E50F9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91">
        <w:rPr>
          <w:rFonts w:ascii="Times New Roman" w:hAnsi="Times New Roman"/>
          <w:sz w:val="28"/>
          <w:szCs w:val="28"/>
        </w:rPr>
        <w:t>5) за дорученням керівництва виконує інші повноваження, які належать до компетенції відділу</w:t>
      </w:r>
      <w:r w:rsidR="00E50F91" w:rsidRPr="00E50F91">
        <w:rPr>
          <w:rFonts w:ascii="Times New Roman" w:hAnsi="Times New Roman"/>
          <w:sz w:val="28"/>
          <w:szCs w:val="28"/>
        </w:rPr>
        <w:t>.</w:t>
      </w:r>
    </w:p>
    <w:p w14:paraId="4EA7F36D" w14:textId="77777777" w:rsidR="00CF0B11" w:rsidRPr="00CF0B11" w:rsidRDefault="00CF0B11" w:rsidP="00CF0B1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C32788A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2. Умови оплати праці:</w:t>
      </w:r>
    </w:p>
    <w:p w14:paraId="5746F4BD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 посадовий оклад – 5780</w:t>
      </w:r>
      <w:r w:rsidRPr="00CF0B11">
        <w:rPr>
          <w:rFonts w:ascii="Times New Roman" w:hAnsi="Times New Roman"/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CF0B11">
        <w:rPr>
          <w:rFonts w:ascii="Times New Roman" w:hAnsi="Times New Roman"/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827CFC0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A59D178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32C59E78" w14:textId="77777777" w:rsidR="00E50F91" w:rsidRDefault="00CF0B11" w:rsidP="00E50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625D2C12" w14:textId="77777777" w:rsidR="00CF0B11" w:rsidRPr="00E50F91" w:rsidRDefault="00CF0B11" w:rsidP="00E50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  <w:lang w:eastAsia="uk-UA"/>
        </w:rPr>
        <w:t>безстроково.</w:t>
      </w:r>
    </w:p>
    <w:p w14:paraId="2B709D82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A575E71" w14:textId="77777777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B11">
        <w:rPr>
          <w:rFonts w:ascii="Times New Roman" w:hAnsi="Times New Roman"/>
          <w:b/>
          <w:sz w:val="28"/>
          <w:szCs w:val="28"/>
        </w:rPr>
        <w:lastRenderedPageBreak/>
        <w:t>4.</w:t>
      </w:r>
      <w:r w:rsidR="00E50F91">
        <w:rPr>
          <w:rFonts w:ascii="Times New Roman" w:hAnsi="Times New Roman"/>
          <w:b/>
          <w:sz w:val="28"/>
          <w:szCs w:val="28"/>
        </w:rPr>
        <w:t> </w:t>
      </w:r>
      <w:r w:rsidRPr="00CF0B11">
        <w:rPr>
          <w:rFonts w:ascii="Times New Roman" w:hAnsi="Times New Roman"/>
          <w:b/>
          <w:sz w:val="28"/>
          <w:szCs w:val="28"/>
        </w:rPr>
        <w:t>Перелік документів, необхідних для участі в конкурсі та строк їх подання:</w:t>
      </w:r>
    </w:p>
    <w:p w14:paraId="24CEE334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FEF06AD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паспорта громадянина України; </w:t>
      </w:r>
    </w:p>
    <w:p w14:paraId="7FDFEAF1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3)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(копії) документа (документів) про освіту; </w:t>
      </w:r>
    </w:p>
    <w:p w14:paraId="4C45266C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4) заповнена особова картка визначеного зразка, автобіографія, фотокартка розміром 30 х 40 мм; </w:t>
      </w:r>
    </w:p>
    <w:p w14:paraId="13DFD547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5)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D05C8AE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6)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трудової книжки (за наявності); </w:t>
      </w:r>
    </w:p>
    <w:p w14:paraId="31F0846B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7) 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14:paraId="7314C21A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8)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>копія військового квитка або посвідчення особи військовослужбовця (для військовозобов’язаних або військовослужбовців);</w:t>
      </w:r>
    </w:p>
    <w:p w14:paraId="7E67595A" w14:textId="77777777" w:rsidR="00CF0B11" w:rsidRPr="00CF0B11" w:rsidRDefault="00CF0B11" w:rsidP="00CF0B11">
      <w:pPr>
        <w:pStyle w:val="a7"/>
        <w:ind w:firstLine="851"/>
        <w:jc w:val="both"/>
        <w:rPr>
          <w:sz w:val="28"/>
          <w:szCs w:val="28"/>
          <w:lang w:eastAsia="ru-RU"/>
        </w:rPr>
      </w:pPr>
      <w:r w:rsidRPr="00CF0B11">
        <w:rPr>
          <w:sz w:val="28"/>
          <w:szCs w:val="28"/>
          <w:lang w:eastAsia="ru-RU"/>
        </w:rPr>
        <w:t>9)</w:t>
      </w:r>
      <w:r w:rsidR="00E50F91">
        <w:rPr>
          <w:sz w:val="28"/>
          <w:szCs w:val="28"/>
          <w:lang w:eastAsia="ru-RU"/>
        </w:rPr>
        <w:t> </w:t>
      </w:r>
      <w:r w:rsidRPr="00CF0B11">
        <w:rPr>
          <w:sz w:val="28"/>
          <w:szCs w:val="28"/>
          <w:lang w:eastAsia="ru-RU"/>
        </w:rPr>
        <w:t>копія реєстраційного номера облікової картки платника податків.</w:t>
      </w:r>
    </w:p>
    <w:p w14:paraId="5DDBBFEA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525E5557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CF0B11">
        <w:rPr>
          <w:rStyle w:val="rvts0"/>
          <w:rFonts w:ascii="Times New Roman" w:hAnsi="Times New Roman"/>
          <w:sz w:val="28"/>
          <w:szCs w:val="28"/>
        </w:rPr>
        <w:t>державний сертифікат про рівень володіння державною мовою, що видається Національною комісією зі стандартів державної мови відповідно до вказаного Закону.</w:t>
      </w:r>
    </w:p>
    <w:p w14:paraId="07FCC293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 Національну поліцію», </w:t>
      </w:r>
      <w:r w:rsidRPr="00CF0B11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6C13E53" w14:textId="3A499498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Документи приймаються Документи приймаються з </w:t>
      </w:r>
      <w:r w:rsidRPr="00CF0B11">
        <w:rPr>
          <w:rFonts w:ascii="Times New Roman" w:hAnsi="Times New Roman"/>
          <w:b/>
          <w:sz w:val="28"/>
          <w:szCs w:val="28"/>
          <w:lang w:val="ru-RU"/>
        </w:rPr>
        <w:t>1</w:t>
      </w:r>
      <w:r w:rsidR="009E693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CF0B11">
        <w:rPr>
          <w:rFonts w:ascii="Times New Roman" w:hAnsi="Times New Roman"/>
          <w:b/>
          <w:sz w:val="28"/>
          <w:szCs w:val="28"/>
        </w:rPr>
        <w:t xml:space="preserve"> по </w:t>
      </w:r>
      <w:r w:rsidR="009E6931">
        <w:rPr>
          <w:rFonts w:ascii="Times New Roman" w:hAnsi="Times New Roman"/>
          <w:b/>
          <w:sz w:val="28"/>
          <w:szCs w:val="28"/>
          <w:lang w:val="ru-RU"/>
        </w:rPr>
        <w:t>26</w:t>
      </w:r>
      <w:r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931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Pr="00CF0B11">
        <w:rPr>
          <w:rFonts w:ascii="Times New Roman" w:hAnsi="Times New Roman"/>
          <w:b/>
          <w:sz w:val="28"/>
          <w:szCs w:val="28"/>
        </w:rPr>
        <w:t xml:space="preserve"> 2023 року (включно), з 08.00 год. до 17.00 год., за адресою: Донецька область, м. Дружківка,  вул. Енгельса, 43. </w:t>
      </w:r>
    </w:p>
    <w:p w14:paraId="3E809D1E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Електронною поштою на адресу: </w:t>
      </w:r>
      <w:hyperlink r:id="rId7" w:history="1">
        <w:r w:rsidRPr="00CF0B11">
          <w:rPr>
            <w:rStyle w:val="ad"/>
            <w:rFonts w:ascii="Times New Roman" w:hAnsi="Times New Roman"/>
            <w:b/>
            <w:sz w:val="28"/>
            <w:szCs w:val="28"/>
          </w:rPr>
          <w:t>ns_pda@ukr.net</w:t>
        </w:r>
      </w:hyperlink>
      <w:r w:rsidRPr="00CF0B11">
        <w:rPr>
          <w:rFonts w:ascii="Times New Roman" w:hAnsi="Times New Roman"/>
          <w:sz w:val="28"/>
          <w:szCs w:val="28"/>
        </w:rPr>
        <w:t>.</w:t>
      </w:r>
    </w:p>
    <w:p w14:paraId="67184CC1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На </w:t>
      </w:r>
      <w:r w:rsidRPr="00CF0B11">
        <w:rPr>
          <w:rFonts w:ascii="Times New Roman" w:hAnsi="Times New Roman"/>
          <w:bCs/>
          <w:sz w:val="28"/>
          <w:szCs w:val="28"/>
        </w:rPr>
        <w:t xml:space="preserve">провідного спеціаліста </w:t>
      </w:r>
      <w:r w:rsidRPr="00CF0B11">
        <w:rPr>
          <w:rStyle w:val="29pt1"/>
          <w:b w:val="0"/>
          <w:sz w:val="28"/>
          <w:szCs w:val="28"/>
        </w:rPr>
        <w:t xml:space="preserve">фінансово-економічного відділу </w:t>
      </w:r>
      <w:r w:rsidRPr="00CF0B11">
        <w:rPr>
          <w:rFonts w:ascii="Times New Roman" w:hAnsi="Times New Roman"/>
          <w:sz w:val="28"/>
          <w:szCs w:val="28"/>
        </w:rPr>
        <w:t xml:space="preserve">територіального управління Служби судової охорони у Донецькій області поширюються обмеження та вимоги, встановлені Законом України «Про запобігання корупції»,  а також передбачені для поліцейських Законом України </w:t>
      </w:r>
      <w:r w:rsidRPr="00CF0B11">
        <w:rPr>
          <w:rFonts w:ascii="Times New Roman" w:hAnsi="Times New Roman"/>
          <w:sz w:val="28"/>
          <w:szCs w:val="28"/>
        </w:rPr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A45858B" w14:textId="77777777"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5. Місце, дата та час початку проведення конкурсу: </w:t>
      </w:r>
    </w:p>
    <w:p w14:paraId="482101E2" w14:textId="5A2ACB72"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Донецька область, м. Дружківка,  вул. Енгельса, 43 </w:t>
      </w:r>
      <w:r w:rsidRPr="00CF0B11">
        <w:rPr>
          <w:rFonts w:ascii="Times New Roman" w:eastAsia="Times New Roman" w:hAnsi="Times New Roman"/>
          <w:b/>
          <w:sz w:val="28"/>
          <w:szCs w:val="28"/>
        </w:rPr>
        <w:t xml:space="preserve">з 09.00 год. </w:t>
      </w:r>
      <w:r w:rsidRPr="00CF0B11">
        <w:rPr>
          <w:rFonts w:ascii="Times New Roman" w:eastAsia="Times New Roman" w:hAnsi="Times New Roman"/>
          <w:b/>
          <w:sz w:val="28"/>
          <w:szCs w:val="28"/>
        </w:rPr>
        <w:br/>
      </w:r>
      <w:r w:rsidR="009E6931">
        <w:rPr>
          <w:rFonts w:ascii="Times New Roman" w:eastAsia="Times New Roman" w:hAnsi="Times New Roman"/>
          <w:b/>
          <w:sz w:val="28"/>
          <w:szCs w:val="28"/>
          <w:lang w:val="ru-RU"/>
        </w:rPr>
        <w:t>31</w:t>
      </w:r>
      <w:r w:rsidRPr="00CF0B1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9E6931">
        <w:rPr>
          <w:rFonts w:ascii="Times New Roman" w:eastAsia="Times New Roman" w:hAnsi="Times New Roman"/>
          <w:b/>
          <w:sz w:val="28"/>
          <w:szCs w:val="28"/>
          <w:lang w:val="ru-RU"/>
        </w:rPr>
        <w:t>жовтня</w:t>
      </w:r>
      <w:proofErr w:type="spellEnd"/>
      <w:r w:rsidRPr="00CF0B1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2023</w:t>
      </w:r>
      <w:r w:rsidRPr="00CF0B11">
        <w:rPr>
          <w:rFonts w:ascii="Times New Roman" w:eastAsia="Times New Roman" w:hAnsi="Times New Roman"/>
          <w:b/>
          <w:sz w:val="28"/>
          <w:szCs w:val="28"/>
        </w:rPr>
        <w:t> року.</w:t>
      </w:r>
    </w:p>
    <w:p w14:paraId="35521385" w14:textId="77777777" w:rsidR="00CF0B11" w:rsidRPr="00CF0B11" w:rsidRDefault="00CF0B11" w:rsidP="00CF0B11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CF0B11">
        <w:rPr>
          <w:b/>
          <w:sz w:val="28"/>
          <w:szCs w:val="28"/>
          <w:lang w:eastAsia="ru-RU"/>
        </w:rPr>
        <w:t>6.</w:t>
      </w:r>
      <w:r w:rsidRPr="00CF0B11">
        <w:rPr>
          <w:b/>
          <w:color w:val="FF0000"/>
          <w:sz w:val="28"/>
          <w:szCs w:val="28"/>
          <w:lang w:eastAsia="ru-RU"/>
        </w:rPr>
        <w:t xml:space="preserve"> </w:t>
      </w:r>
      <w:r w:rsidRPr="00CF0B11">
        <w:rPr>
          <w:b/>
          <w:sz w:val="28"/>
          <w:szCs w:val="28"/>
          <w:lang w:eastAsia="ru-RU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CF0B11">
        <w:rPr>
          <w:sz w:val="28"/>
          <w:szCs w:val="28"/>
          <w:lang w:eastAsia="ru-RU"/>
        </w:rPr>
        <w:t xml:space="preserve">: </w:t>
      </w:r>
    </w:p>
    <w:p w14:paraId="28C395AE" w14:textId="77777777" w:rsidR="00CF0B11" w:rsidRPr="00CF0B11" w:rsidRDefault="00CF0B11" w:rsidP="00CF0B11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spellStart"/>
      <w:r w:rsidRPr="00CF0B11">
        <w:rPr>
          <w:sz w:val="28"/>
          <w:szCs w:val="28"/>
          <w:lang w:eastAsia="ru-RU"/>
        </w:rPr>
        <w:t>Медянський</w:t>
      </w:r>
      <w:proofErr w:type="spellEnd"/>
      <w:r w:rsidRPr="00CF0B11">
        <w:rPr>
          <w:sz w:val="28"/>
          <w:szCs w:val="28"/>
          <w:lang w:eastAsia="ru-RU"/>
        </w:rPr>
        <w:t xml:space="preserve"> </w:t>
      </w:r>
      <w:proofErr w:type="spellStart"/>
      <w:r w:rsidRPr="00CF0B11">
        <w:rPr>
          <w:sz w:val="28"/>
          <w:szCs w:val="28"/>
          <w:lang w:eastAsia="ru-RU"/>
        </w:rPr>
        <w:t>Ігорь</w:t>
      </w:r>
      <w:proofErr w:type="spellEnd"/>
      <w:r w:rsidRPr="00CF0B11">
        <w:rPr>
          <w:sz w:val="28"/>
          <w:szCs w:val="28"/>
          <w:lang w:eastAsia="ru-RU"/>
        </w:rPr>
        <w:t xml:space="preserve"> Миколайович, 0500487759,ел. адреса: </w:t>
      </w:r>
      <w:r w:rsidRPr="00CF0B11">
        <w:rPr>
          <w:b/>
          <w:sz w:val="28"/>
          <w:szCs w:val="28"/>
          <w:lang w:eastAsia="ru-RU"/>
        </w:rPr>
        <w:t>ns_pda@ukr.net</w:t>
      </w:r>
      <w:r w:rsidRPr="00CF0B11">
        <w:rPr>
          <w:sz w:val="28"/>
          <w:szCs w:val="28"/>
          <w:lang w:eastAsia="ru-RU"/>
        </w:rPr>
        <w:t>.</w:t>
      </w: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32"/>
        <w:gridCol w:w="5736"/>
      </w:tblGrid>
      <w:tr w:rsidR="00CF0B11" w:rsidRPr="00CF0B11" w14:paraId="5F746284" w14:textId="77777777" w:rsidTr="00DC078E">
        <w:trPr>
          <w:trHeight w:val="408"/>
        </w:trPr>
        <w:tc>
          <w:tcPr>
            <w:tcW w:w="9768" w:type="dxa"/>
            <w:gridSpan w:val="2"/>
          </w:tcPr>
          <w:p w14:paraId="72520F2C" w14:textId="77777777" w:rsidR="00CF0B11" w:rsidRPr="00CF0B11" w:rsidRDefault="00CF0B11" w:rsidP="00CF0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F0B11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  <w:p w14:paraId="511CF874" w14:textId="77777777" w:rsidR="00CF0B11" w:rsidRPr="00CF0B11" w:rsidRDefault="00CF0B11" w:rsidP="00CF0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B11" w:rsidRPr="00CF0B11" w14:paraId="10C4BED8" w14:textId="77777777" w:rsidTr="00DC078E">
        <w:trPr>
          <w:trHeight w:val="408"/>
        </w:trPr>
        <w:tc>
          <w:tcPr>
            <w:tcW w:w="4032" w:type="dxa"/>
          </w:tcPr>
          <w:p w14:paraId="0EF43CC5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4ACC0ABD" w14:textId="77777777" w:rsidR="00CF0B11" w:rsidRPr="00E50D5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51">
              <w:rPr>
                <w:rFonts w:ascii="Times New Roman" w:hAnsi="Times New Roman"/>
                <w:sz w:val="28"/>
                <w:szCs w:val="28"/>
              </w:rPr>
              <w:t xml:space="preserve">Ступень вищої освіти – не нижче молодший бакалавр, освіта за однією з галузей знань «Управління та адміністрування», «Соціальні та </w:t>
            </w:r>
            <w:proofErr w:type="spellStart"/>
            <w:r w:rsidRPr="00E50D51">
              <w:rPr>
                <w:rFonts w:ascii="Times New Roman" w:hAnsi="Times New Roman"/>
                <w:sz w:val="28"/>
                <w:szCs w:val="28"/>
              </w:rPr>
              <w:t>повіденкові</w:t>
            </w:r>
            <w:proofErr w:type="spellEnd"/>
            <w:r w:rsidRPr="00E50D51">
              <w:rPr>
                <w:rFonts w:ascii="Times New Roman" w:hAnsi="Times New Roman"/>
                <w:sz w:val="28"/>
                <w:szCs w:val="28"/>
              </w:rPr>
              <w:t xml:space="preserve"> науки» (за спеціальність «Економіка»).</w:t>
            </w:r>
          </w:p>
        </w:tc>
      </w:tr>
      <w:tr w:rsidR="00CF0B11" w:rsidRPr="00CF0B11" w14:paraId="6D8BC9B8" w14:textId="77777777" w:rsidTr="00DC078E">
        <w:trPr>
          <w:trHeight w:val="408"/>
        </w:trPr>
        <w:tc>
          <w:tcPr>
            <w:tcW w:w="4032" w:type="dxa"/>
          </w:tcPr>
          <w:p w14:paraId="66DA1133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56D2BC39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органах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правосуддя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правохоронних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військових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формуваннях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не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менше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ніж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один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CF0B11" w:rsidRPr="00CF0B11" w14:paraId="4A8F44C2" w14:textId="77777777" w:rsidTr="00DC078E">
        <w:trPr>
          <w:trHeight w:val="408"/>
        </w:trPr>
        <w:tc>
          <w:tcPr>
            <w:tcW w:w="4032" w:type="dxa"/>
          </w:tcPr>
          <w:p w14:paraId="26C69114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2AB88236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</w:tcPr>
          <w:p w14:paraId="03681236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754DA795" w14:textId="77777777"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F22E88E" w14:textId="77777777"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0A0" w:firstRow="1" w:lastRow="0" w:firstColumn="1" w:lastColumn="0" w:noHBand="0" w:noVBand="0"/>
      </w:tblPr>
      <w:tblGrid>
        <w:gridCol w:w="2977"/>
        <w:gridCol w:w="6560"/>
      </w:tblGrid>
      <w:tr w:rsidR="00CF0B11" w:rsidRPr="00CF0B11" w14:paraId="720E8631" w14:textId="77777777" w:rsidTr="00DC078E">
        <w:tc>
          <w:tcPr>
            <w:tcW w:w="2977" w:type="dxa"/>
          </w:tcPr>
          <w:p w14:paraId="394058F1" w14:textId="77777777" w:rsidR="00CF0B11" w:rsidRPr="00CF0B11" w:rsidRDefault="00CF0B11" w:rsidP="00CF0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  <w:p w14:paraId="74A0E8B8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14:paraId="5C0CCC82" w14:textId="77777777" w:rsidR="00CF0B11" w:rsidRPr="00CF0B11" w:rsidRDefault="00CF0B11" w:rsidP="00CF0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CF0B11" w:rsidRPr="00CF0B11" w14:paraId="77DE121C" w14:textId="77777777" w:rsidTr="00DC078E">
        <w:tc>
          <w:tcPr>
            <w:tcW w:w="2977" w:type="dxa"/>
          </w:tcPr>
          <w:p w14:paraId="323F0661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2.Вміння приймати ефективні рішення</w:t>
            </w:r>
          </w:p>
        </w:tc>
        <w:tc>
          <w:tcPr>
            <w:tcW w:w="6560" w:type="dxa"/>
          </w:tcPr>
          <w:p w14:paraId="36E48564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</w:tc>
      </w:tr>
      <w:tr w:rsidR="00CF0B11" w:rsidRPr="00CF0B11" w14:paraId="69CD6E55" w14:textId="77777777" w:rsidTr="00DC078E">
        <w:tc>
          <w:tcPr>
            <w:tcW w:w="2977" w:type="dxa"/>
          </w:tcPr>
          <w:p w14:paraId="1D69B2A3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6560" w:type="dxa"/>
          </w:tcPr>
          <w:p w14:paraId="7AF6D16E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вміння  здійснювати  ефективну  комунікацію та проводити публічні виступи; відкритість.</w:t>
            </w:r>
          </w:p>
        </w:tc>
      </w:tr>
      <w:tr w:rsidR="00CF0B11" w:rsidRPr="00CF0B11" w14:paraId="6A88B769" w14:textId="77777777" w:rsidTr="00DC078E">
        <w:tc>
          <w:tcPr>
            <w:tcW w:w="2977" w:type="dxa"/>
          </w:tcPr>
          <w:p w14:paraId="090E9903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4.Управління організацією та персоналом</w:t>
            </w:r>
          </w:p>
        </w:tc>
        <w:tc>
          <w:tcPr>
            <w:tcW w:w="6560" w:type="dxa"/>
          </w:tcPr>
          <w:p w14:paraId="1010AB4F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</w:tc>
      </w:tr>
      <w:tr w:rsidR="00CF0B11" w:rsidRPr="00CF0B11" w14:paraId="75775F8B" w14:textId="77777777" w:rsidTr="00DC078E">
        <w:tc>
          <w:tcPr>
            <w:tcW w:w="2977" w:type="dxa"/>
          </w:tcPr>
          <w:p w14:paraId="19F11C73" w14:textId="77777777" w:rsidR="00CF0B11" w:rsidRPr="00CF0B11" w:rsidRDefault="00CF0B11" w:rsidP="00CF0B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5. Особистісні компетенції</w:t>
            </w:r>
          </w:p>
          <w:p w14:paraId="51DD316E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14:paraId="2DBE3802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</w:tc>
      </w:tr>
      <w:tr w:rsidR="00CF0B11" w:rsidRPr="00CF0B11" w14:paraId="447D4890" w14:textId="77777777" w:rsidTr="00DC078E">
        <w:tc>
          <w:tcPr>
            <w:tcW w:w="2977" w:type="dxa"/>
          </w:tcPr>
          <w:p w14:paraId="7F9947E3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6.Забезпечення громадського порядку</w:t>
            </w:r>
          </w:p>
        </w:tc>
        <w:tc>
          <w:tcPr>
            <w:tcW w:w="6560" w:type="dxa"/>
          </w:tcPr>
          <w:p w14:paraId="3667BAFD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CF0B11" w:rsidRPr="00CF0B11" w14:paraId="0066C4AB" w14:textId="77777777" w:rsidTr="00DC078E">
        <w:tc>
          <w:tcPr>
            <w:tcW w:w="2977" w:type="dxa"/>
          </w:tcPr>
          <w:p w14:paraId="15558F30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7. Робота з інформацією</w:t>
            </w:r>
          </w:p>
        </w:tc>
        <w:tc>
          <w:tcPr>
            <w:tcW w:w="6560" w:type="dxa"/>
          </w:tcPr>
          <w:p w14:paraId="0E62D3DF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знання основ законодавства про інформацію</w:t>
            </w:r>
          </w:p>
        </w:tc>
      </w:tr>
    </w:tbl>
    <w:p w14:paraId="01937F82" w14:textId="77777777"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28F583A" w14:textId="77777777"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CF0B11" w:rsidRPr="00CF0B11" w14:paraId="7B508F3E" w14:textId="77777777" w:rsidTr="00DC078E">
        <w:tc>
          <w:tcPr>
            <w:tcW w:w="3085" w:type="dxa"/>
          </w:tcPr>
          <w:p w14:paraId="20385B30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1.Знання законодавства</w:t>
            </w:r>
          </w:p>
        </w:tc>
        <w:tc>
          <w:tcPr>
            <w:tcW w:w="6486" w:type="dxa"/>
          </w:tcPr>
          <w:p w14:paraId="2D0EFC62" w14:textId="77777777" w:rsidR="00CF0B11" w:rsidRPr="00CF0B11" w:rsidRDefault="00CF0B11" w:rsidP="00CF0B1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32F4FB11" w14:textId="77777777" w:rsidR="00CF0B11" w:rsidRPr="00CF0B11" w:rsidRDefault="00CF0B11" w:rsidP="00CF0B1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B11" w:rsidRPr="00CF0B11" w14:paraId="3DA70A1D" w14:textId="77777777" w:rsidTr="00DC078E">
        <w:tc>
          <w:tcPr>
            <w:tcW w:w="3085" w:type="dxa"/>
          </w:tcPr>
          <w:p w14:paraId="5C943615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14:paraId="3CEBA782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6486" w:type="dxa"/>
          </w:tcPr>
          <w:p w14:paraId="378604F0" w14:textId="77777777"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Знання: Кодексу законів про працю України,</w:t>
            </w:r>
          </w:p>
          <w:p w14:paraId="2B783571" w14:textId="77777777"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рішення Вищої ради правосуддя </w:t>
            </w:r>
            <w:r w:rsidRPr="00CF0B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від 4 квітня 2019 року N 1051/0/15-19</w:t>
            </w:r>
            <w:r w:rsidRPr="00CF0B11">
              <w:rPr>
                <w:rFonts w:ascii="Times New Roman" w:hAnsi="Times New Roman"/>
                <w:sz w:val="28"/>
                <w:szCs w:val="28"/>
              </w:rPr>
              <w:t xml:space="preserve"> «Про затвердження Положення про Службу судової охорони» та від 4 </w:t>
            </w:r>
            <w:r w:rsidRPr="00CF0B11">
              <w:rPr>
                <w:rFonts w:ascii="Times New Roman" w:hAnsi="Times New Roman"/>
                <w:iCs/>
                <w:sz w:val="28"/>
                <w:szCs w:val="28"/>
              </w:rPr>
              <w:t>квітня 2019 року           № 1052/0/15-19 «Про затвердження Положення про проходження служби співробітниками Служби судової охорони». Н</w:t>
            </w:r>
            <w:r w:rsidRPr="00CF0B11">
              <w:rPr>
                <w:rFonts w:ascii="Times New Roman" w:hAnsi="Times New Roman"/>
                <w:sz w:val="28"/>
                <w:szCs w:val="28"/>
              </w:rPr>
              <w:t>ормативно-правових  актів,  методичних  матеріалів  за лінією роботи у  сфері  діяльності Служби судової охорони, Дисциплінарного статуту Національної поліції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14:paraId="4C3BE11D" w14:textId="77777777"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3037E290" w14:textId="77777777" w:rsidR="00E50F91" w:rsidRDefault="00E50F9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6AFB7DA9" w14:textId="77777777" w:rsidR="00E50F91" w:rsidRPr="00CF0B11" w:rsidRDefault="00E50F9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4D10A3F2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126E55F4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2DE43FB8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286D33A9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0063AE9E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0B2E9D2C" w14:textId="77777777"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3D01E52A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6D19F0E5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5D1FBCA2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4A6270BD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3B547820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0AE11988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42AF9A01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41F556DC" w14:textId="77777777" w:rsidR="00A97165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59361D11" w14:textId="77777777" w:rsidR="00A97165" w:rsidRPr="00CF0B11" w:rsidRDefault="00A97165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16505630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23072FF2" w14:textId="77777777"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1537EFD0" w14:textId="77777777" w:rsidR="009E6931" w:rsidRDefault="009E6931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09871DB" w14:textId="7869FDBB"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14:paraId="4354A870" w14:textId="77777777"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14:paraId="21CEAE46" w14:textId="77777777"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14:paraId="11008840" w14:textId="0E246691" w:rsidR="00225584" w:rsidRPr="00DE1F35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4310AE"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</w:t>
      </w:r>
      <w:r w:rsidR="004310AE"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.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10</w:t>
      </w: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.2023 №</w:t>
      </w: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14:paraId="5C77CA67" w14:textId="77777777" w:rsidR="00225584" w:rsidRDefault="00225584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A9CB25F" w14:textId="77777777"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УМОВИ</w:t>
      </w:r>
    </w:p>
    <w:p w14:paraId="6873E85C" w14:textId="77777777"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val="ru-RU"/>
        </w:rPr>
        <w:t>командира</w:t>
      </w:r>
    </w:p>
    <w:p w14:paraId="41A60962" w14:textId="77777777"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 господарського взводу територіального управління Служби судової охорони у Донецькій області</w:t>
      </w:r>
    </w:p>
    <w:p w14:paraId="19C2C706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5A0386" w14:textId="77777777"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Загальні умови</w:t>
      </w:r>
    </w:p>
    <w:p w14:paraId="78461D6B" w14:textId="77777777"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E387BC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1. Основні повноваження командира господарського взводу  територіального управління Служби судової охорони у Донецькій області:</w:t>
      </w:r>
    </w:p>
    <w:p w14:paraId="17DB0680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очолює господарський взвод територіального управління,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територіального управління завдань за напрямом діяльності;</w:t>
      </w:r>
    </w:p>
    <w:p w14:paraId="48950FC0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систематизує та вдосконалює роботу взводу, впроваджує нові, сучасні методи розміщення та зберігання товарно-матеріальних цінностей;</w:t>
      </w:r>
    </w:p>
    <w:p w14:paraId="198A1BE2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охорону складів, в тому числі технічними засобами охорони;</w:t>
      </w:r>
    </w:p>
    <w:p w14:paraId="625C6C7D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систематичні огляди складських приміщень, вживає заходів стосовно своєчасного ремонту під’їзних шляхів, огорожі, дахів, систем вентиляції, технічних засобів охорони;</w:t>
      </w:r>
    </w:p>
    <w:p w14:paraId="0EBAEAE1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забезпечує ведення облікових книг, видаткових накладних, відомостей, актів приймання-передачі з додержанням всіх правил оформлення прибутково-видаткових документів;</w:t>
      </w:r>
    </w:p>
    <w:p w14:paraId="33D169B2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6)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вживає заходів стосовно недопущення крадіжок, нестач та пошкодження товарно-матеріальних цінностей;</w:t>
      </w:r>
    </w:p>
    <w:p w14:paraId="03D08EBC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службові розслідування при виявленні крадіжок, нестач, порушень умов зберігання, вживає заходів стосовно відшкодування збитків та усунення виявлених недоліків;</w:t>
      </w:r>
    </w:p>
    <w:p w14:paraId="73007732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8)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визначає коло осіб, які приймають участь в проведенні інвентаризації товарно-матеріальних цінностей;</w:t>
      </w:r>
    </w:p>
    <w:p w14:paraId="73E99C24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9)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та проводить своєчасне інструктування працівників відділу з питань дотримання вимог техніки безпеки при виконанні вантажно-розвантажувальних робіт;</w:t>
      </w:r>
    </w:p>
    <w:p w14:paraId="64180F55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10)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та проводить інструктаж та практичні заняття з дотримання правил протипожежної безпеки, виконання вимог щодо безпечної експлуатації електрообладнання та електроустановок;</w:t>
      </w:r>
    </w:p>
    <w:p w14:paraId="0A110C45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11)  здійснює контроль за веденням відповідних журналів інструктажів;</w:t>
      </w:r>
      <w:r w:rsidRPr="00E50F9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14:paraId="4B10651E" w14:textId="77777777"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F9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E50F91">
        <w:rPr>
          <w:rFonts w:ascii="Times New Roman" w:hAnsi="Times New Roman"/>
          <w:b/>
          <w:sz w:val="28"/>
          <w:szCs w:val="28"/>
        </w:rPr>
        <w:t>2. Умови оплати праці:</w:t>
      </w:r>
    </w:p>
    <w:p w14:paraId="4F0416A0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lastRenderedPageBreak/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 xml:space="preserve">посадовий оклад – 3440 </w:t>
      </w:r>
      <w:r w:rsidRPr="00225584">
        <w:rPr>
          <w:rFonts w:ascii="Times New Roman" w:hAnsi="Times New Roman"/>
          <w:noProof/>
          <w:sz w:val="28"/>
          <w:szCs w:val="28"/>
        </w:rPr>
        <w:t>гривень відповідно до постанови Кабінету Міністрів України від 03 квітня 2019 року</w:t>
      </w:r>
      <w:r w:rsidRPr="00225584">
        <w:rPr>
          <w:rFonts w:ascii="Times New Roman" w:hAnsi="Times New Roman"/>
          <w:sz w:val="28"/>
          <w:szCs w:val="28"/>
        </w:rPr>
        <w:t xml:space="preserve"> № 289 «Про грошове забезпечення співробітників Служби судової охорони» та</w:t>
      </w:r>
      <w:r w:rsidRPr="002255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5584">
        <w:rPr>
          <w:rFonts w:ascii="Times New Roman" w:hAnsi="Times New Roman"/>
          <w:sz w:val="28"/>
          <w:szCs w:val="28"/>
        </w:rPr>
        <w:t>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AE4D316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2)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782E076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22E9F73F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  <w:lang w:eastAsia="uk-UA"/>
        </w:rPr>
        <w:t>3.</w:t>
      </w:r>
      <w:r w:rsidR="00E50F91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225584">
        <w:rPr>
          <w:rFonts w:ascii="Times New Roman" w:hAnsi="Times New Roman"/>
          <w:b/>
          <w:sz w:val="28"/>
          <w:szCs w:val="28"/>
          <w:lang w:eastAsia="uk-UA"/>
        </w:rPr>
        <w:t>Інформація про строковість чи безстроковість призначення на посаду:</w:t>
      </w:r>
    </w:p>
    <w:p w14:paraId="04BEE057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5584">
        <w:rPr>
          <w:rFonts w:ascii="Times New Roman" w:hAnsi="Times New Roman"/>
          <w:sz w:val="28"/>
          <w:szCs w:val="28"/>
          <w:lang w:eastAsia="uk-UA"/>
        </w:rPr>
        <w:t>безстроково.</w:t>
      </w:r>
    </w:p>
    <w:p w14:paraId="29B122C7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8FF67A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5584">
        <w:rPr>
          <w:rFonts w:ascii="Times New Roman" w:hAnsi="Times New Roman"/>
          <w:b/>
          <w:sz w:val="28"/>
          <w:szCs w:val="28"/>
        </w:rPr>
        <w:t>4.</w:t>
      </w:r>
      <w:r w:rsidR="00E50F91">
        <w:rPr>
          <w:rFonts w:ascii="Times New Roman" w:hAnsi="Times New Roman"/>
          <w:b/>
          <w:sz w:val="28"/>
          <w:szCs w:val="28"/>
        </w:rPr>
        <w:t> </w:t>
      </w:r>
      <w:r w:rsidRPr="00225584">
        <w:rPr>
          <w:rFonts w:ascii="Times New Roman" w:hAnsi="Times New Roman"/>
          <w:b/>
          <w:sz w:val="28"/>
          <w:szCs w:val="28"/>
        </w:rPr>
        <w:t>Перелік документів, необхідних для участі в конкурсі та строк їх подання:</w:t>
      </w:r>
    </w:p>
    <w:p w14:paraId="2CEF530E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 xml:space="preserve">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452046B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14:paraId="09806FE4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3) копія (копії) документа (документів) про освіту; </w:t>
      </w:r>
    </w:p>
    <w:p w14:paraId="1F512A6A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4) заповнена особова картка визначеного зразка, автобіографія, фотокартка розміром 30 х 40 мм; </w:t>
      </w:r>
    </w:p>
    <w:p w14:paraId="07D4DAE9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BDECB2E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6) копія трудової книжки (за наявності); </w:t>
      </w:r>
    </w:p>
    <w:p w14:paraId="7D254F77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7) 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14:paraId="1B668B6F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14:paraId="47FFD6E6" w14:textId="77777777" w:rsidR="00225584" w:rsidRPr="00225584" w:rsidRDefault="00225584" w:rsidP="00225584">
      <w:pPr>
        <w:pStyle w:val="a7"/>
        <w:ind w:firstLine="851"/>
        <w:jc w:val="both"/>
        <w:rPr>
          <w:sz w:val="28"/>
          <w:szCs w:val="28"/>
          <w:lang w:eastAsia="ru-RU"/>
        </w:rPr>
      </w:pPr>
      <w:r w:rsidRPr="00225584"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3CE40A86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13748FC6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</w:t>
      </w:r>
      <w:r w:rsidRPr="00225584">
        <w:rPr>
          <w:rFonts w:ascii="Times New Roman" w:hAnsi="Times New Roman"/>
          <w:sz w:val="28"/>
          <w:szCs w:val="28"/>
        </w:rPr>
        <w:lastRenderedPageBreak/>
        <w:t xml:space="preserve">державною мовою кандидат подає </w:t>
      </w:r>
      <w:r w:rsidRPr="00225584">
        <w:rPr>
          <w:rStyle w:val="rvts0"/>
          <w:rFonts w:ascii="Times New Roman" w:hAnsi="Times New Roman"/>
          <w:sz w:val="28"/>
          <w:szCs w:val="28"/>
        </w:rPr>
        <w:t>державний сертифікат про рівень володіння державною мовою, що видається Національною комісією зі стандартів державної мови відповідно до вказаного Закону.</w:t>
      </w:r>
    </w:p>
    <w:p w14:paraId="79BC5147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 Національну поліцію», </w:t>
      </w:r>
      <w:r w:rsidRPr="00225584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48871365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На командира господарського взводу територіального управління Служби судової охорони у Донецькій області поширюються обмеження та вимоги, встановлені Законом України «Про запобігання корупції», 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0FFD440" w14:textId="7232613F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Документи приймаються Документи приймаються з </w:t>
      </w:r>
      <w:r w:rsidR="009E6931" w:rsidRPr="00CF0B11">
        <w:rPr>
          <w:rFonts w:ascii="Times New Roman" w:hAnsi="Times New Roman"/>
          <w:b/>
          <w:sz w:val="28"/>
          <w:szCs w:val="28"/>
        </w:rPr>
        <w:t xml:space="preserve"> </w:t>
      </w:r>
      <w:r w:rsidR="009E6931" w:rsidRPr="00CF0B11">
        <w:rPr>
          <w:rFonts w:ascii="Times New Roman" w:hAnsi="Times New Roman"/>
          <w:b/>
          <w:sz w:val="28"/>
          <w:szCs w:val="28"/>
          <w:lang w:val="ru-RU"/>
        </w:rPr>
        <w:t>1</w:t>
      </w:r>
      <w:r w:rsidR="009E6931">
        <w:rPr>
          <w:rFonts w:ascii="Times New Roman" w:hAnsi="Times New Roman"/>
          <w:b/>
          <w:sz w:val="28"/>
          <w:szCs w:val="28"/>
          <w:lang w:val="ru-RU"/>
        </w:rPr>
        <w:t>1</w:t>
      </w:r>
      <w:r w:rsidR="009E6931" w:rsidRPr="00CF0B11">
        <w:rPr>
          <w:rFonts w:ascii="Times New Roman" w:hAnsi="Times New Roman"/>
          <w:b/>
          <w:sz w:val="28"/>
          <w:szCs w:val="28"/>
        </w:rPr>
        <w:t xml:space="preserve"> по </w:t>
      </w:r>
      <w:r w:rsidR="009E6931">
        <w:rPr>
          <w:rFonts w:ascii="Times New Roman" w:hAnsi="Times New Roman"/>
          <w:b/>
          <w:sz w:val="28"/>
          <w:szCs w:val="28"/>
          <w:lang w:val="ru-RU"/>
        </w:rPr>
        <w:t>26</w:t>
      </w:r>
      <w:r w:rsidR="009E6931"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931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9E6931" w:rsidRPr="00225584">
        <w:rPr>
          <w:rFonts w:ascii="Times New Roman" w:hAnsi="Times New Roman"/>
          <w:b/>
          <w:sz w:val="28"/>
          <w:szCs w:val="28"/>
        </w:rPr>
        <w:t xml:space="preserve"> </w:t>
      </w:r>
      <w:r w:rsidRPr="00225584">
        <w:rPr>
          <w:rFonts w:ascii="Times New Roman" w:hAnsi="Times New Roman"/>
          <w:b/>
          <w:sz w:val="28"/>
          <w:szCs w:val="28"/>
        </w:rPr>
        <w:t xml:space="preserve">2023 року (включно), з 08.00 год. до 17.00 год., за адресою: Донецька область, м. Дружківка,  вул. Енгельса, 43. </w:t>
      </w:r>
    </w:p>
    <w:p w14:paraId="717E4475" w14:textId="77777777" w:rsidR="00225584" w:rsidRPr="00225584" w:rsidRDefault="00225584" w:rsidP="00225584">
      <w:pPr>
        <w:spacing w:after="0" w:line="240" w:lineRule="auto"/>
        <w:ind w:firstLine="773"/>
        <w:jc w:val="both"/>
        <w:rPr>
          <w:rFonts w:ascii="Times New Roman" w:hAnsi="Times New Roman"/>
          <w:color w:val="FF0000"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Електронною поштою на адресу: ns_pda@ukr.net</w:t>
      </w:r>
      <w:r w:rsidRPr="00225584">
        <w:rPr>
          <w:rFonts w:ascii="Times New Roman" w:hAnsi="Times New Roman"/>
          <w:sz w:val="28"/>
          <w:szCs w:val="28"/>
        </w:rPr>
        <w:t>.</w:t>
      </w:r>
    </w:p>
    <w:p w14:paraId="141538F7" w14:textId="77777777"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5. Місце, дата та час початку проведення конкурсу: </w:t>
      </w:r>
    </w:p>
    <w:p w14:paraId="0D370F82" w14:textId="06EF5F01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Донецька область, м. Дружківка,  вул. Енгельса, 43 </w:t>
      </w:r>
      <w:r w:rsidRPr="00225584">
        <w:rPr>
          <w:rFonts w:ascii="Times New Roman" w:eastAsia="Times New Roman" w:hAnsi="Times New Roman"/>
          <w:b/>
          <w:sz w:val="28"/>
          <w:szCs w:val="28"/>
        </w:rPr>
        <w:t xml:space="preserve">з 09.00 год. </w:t>
      </w:r>
      <w:r w:rsidRPr="00225584">
        <w:rPr>
          <w:rFonts w:ascii="Times New Roman" w:eastAsia="Times New Roman" w:hAnsi="Times New Roman"/>
          <w:b/>
          <w:sz w:val="28"/>
          <w:szCs w:val="28"/>
        </w:rPr>
        <w:br/>
      </w:r>
      <w:r w:rsidR="009E6931">
        <w:rPr>
          <w:rFonts w:ascii="Times New Roman" w:hAnsi="Times New Roman"/>
          <w:b/>
          <w:sz w:val="28"/>
          <w:szCs w:val="28"/>
        </w:rPr>
        <w:t>31</w:t>
      </w:r>
      <w:r w:rsidR="009E6931"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931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9E6931" w:rsidRPr="0022558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225584">
        <w:rPr>
          <w:rFonts w:ascii="Times New Roman" w:eastAsia="Times New Roman" w:hAnsi="Times New Roman"/>
          <w:b/>
          <w:sz w:val="28"/>
          <w:szCs w:val="28"/>
          <w:lang w:val="ru-RU"/>
        </w:rPr>
        <w:t>2023</w:t>
      </w:r>
      <w:r w:rsidRPr="00225584">
        <w:rPr>
          <w:rFonts w:ascii="Times New Roman" w:eastAsia="Times New Roman" w:hAnsi="Times New Roman"/>
          <w:b/>
          <w:sz w:val="28"/>
          <w:szCs w:val="28"/>
        </w:rPr>
        <w:t> року.</w:t>
      </w:r>
    </w:p>
    <w:p w14:paraId="145AB569" w14:textId="77777777" w:rsidR="00225584" w:rsidRPr="00225584" w:rsidRDefault="00225584" w:rsidP="00225584">
      <w:pPr>
        <w:pStyle w:val="a7"/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76EE460C" w14:textId="77777777" w:rsidR="00225584" w:rsidRPr="00225584" w:rsidRDefault="00225584" w:rsidP="00225584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225584">
        <w:rPr>
          <w:b/>
          <w:sz w:val="28"/>
          <w:szCs w:val="28"/>
          <w:lang w:eastAsia="ru-RU"/>
        </w:rPr>
        <w:t>6.</w:t>
      </w:r>
      <w:r w:rsidRPr="00225584">
        <w:rPr>
          <w:b/>
          <w:color w:val="FF0000"/>
          <w:sz w:val="28"/>
          <w:szCs w:val="28"/>
          <w:lang w:eastAsia="ru-RU"/>
        </w:rPr>
        <w:t xml:space="preserve"> </w:t>
      </w:r>
      <w:r w:rsidRPr="00225584">
        <w:rPr>
          <w:b/>
          <w:sz w:val="28"/>
          <w:szCs w:val="28"/>
          <w:lang w:eastAsia="ru-RU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225584">
        <w:rPr>
          <w:sz w:val="28"/>
          <w:szCs w:val="28"/>
          <w:lang w:eastAsia="ru-RU"/>
        </w:rPr>
        <w:t xml:space="preserve">: </w:t>
      </w:r>
    </w:p>
    <w:p w14:paraId="2E023073" w14:textId="77777777" w:rsidR="00225584" w:rsidRPr="00225584" w:rsidRDefault="00225584" w:rsidP="00225584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spellStart"/>
      <w:r w:rsidRPr="00225584">
        <w:rPr>
          <w:sz w:val="28"/>
          <w:szCs w:val="28"/>
          <w:lang w:eastAsia="ru-RU"/>
        </w:rPr>
        <w:t>Медянський</w:t>
      </w:r>
      <w:proofErr w:type="spellEnd"/>
      <w:r w:rsidRPr="00225584">
        <w:rPr>
          <w:sz w:val="28"/>
          <w:szCs w:val="28"/>
          <w:lang w:eastAsia="ru-RU"/>
        </w:rPr>
        <w:t xml:space="preserve"> </w:t>
      </w:r>
      <w:proofErr w:type="spellStart"/>
      <w:r w:rsidRPr="00225584">
        <w:rPr>
          <w:sz w:val="28"/>
          <w:szCs w:val="28"/>
          <w:lang w:eastAsia="ru-RU"/>
        </w:rPr>
        <w:t>Ігорь</w:t>
      </w:r>
      <w:proofErr w:type="spellEnd"/>
      <w:r w:rsidRPr="00225584">
        <w:rPr>
          <w:sz w:val="28"/>
          <w:szCs w:val="28"/>
          <w:lang w:eastAsia="ru-RU"/>
        </w:rPr>
        <w:t xml:space="preserve"> Миколайович, 0500487759,</w:t>
      </w:r>
      <w:r w:rsidRPr="00225584">
        <w:rPr>
          <w:sz w:val="28"/>
          <w:szCs w:val="28"/>
        </w:rPr>
        <w:t xml:space="preserve"> </w:t>
      </w:r>
      <w:proofErr w:type="spellStart"/>
      <w:r w:rsidRPr="00225584">
        <w:rPr>
          <w:sz w:val="28"/>
          <w:szCs w:val="28"/>
          <w:lang w:eastAsia="ru-RU"/>
        </w:rPr>
        <w:t>ел</w:t>
      </w:r>
      <w:proofErr w:type="spellEnd"/>
      <w:r w:rsidRPr="00225584">
        <w:rPr>
          <w:sz w:val="28"/>
          <w:szCs w:val="28"/>
          <w:lang w:eastAsia="ru-RU"/>
        </w:rPr>
        <w:t xml:space="preserve">. адреса: </w:t>
      </w:r>
      <w:r w:rsidRPr="00225584">
        <w:rPr>
          <w:b/>
          <w:sz w:val="28"/>
          <w:szCs w:val="28"/>
          <w:lang w:eastAsia="ru-RU"/>
        </w:rPr>
        <w:t>ns_pda@ukr.net</w:t>
      </w:r>
      <w:r w:rsidRPr="00225584">
        <w:rPr>
          <w:sz w:val="28"/>
          <w:szCs w:val="28"/>
          <w:lang w:eastAsia="ru-RU"/>
        </w:rPr>
        <w:t>.</w:t>
      </w:r>
    </w:p>
    <w:p w14:paraId="25096972" w14:textId="77777777"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225584" w:rsidRPr="00225584" w14:paraId="30E47B86" w14:textId="77777777" w:rsidTr="00DC078E">
        <w:trPr>
          <w:trHeight w:val="408"/>
        </w:trPr>
        <w:tc>
          <w:tcPr>
            <w:tcW w:w="9768" w:type="dxa"/>
            <w:gridSpan w:val="3"/>
          </w:tcPr>
          <w:p w14:paraId="751F00B2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  <w:p w14:paraId="416A950A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14:paraId="388EC1A6" w14:textId="77777777" w:rsidTr="00DC078E">
        <w:trPr>
          <w:trHeight w:val="408"/>
        </w:trPr>
        <w:tc>
          <w:tcPr>
            <w:tcW w:w="4032" w:type="dxa"/>
            <w:gridSpan w:val="2"/>
          </w:tcPr>
          <w:p w14:paraId="486383D1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2CC4D559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ступінь вищої освіти – не нижче молодшого бакалавра</w:t>
            </w:r>
          </w:p>
          <w:p w14:paraId="16398ACE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053773B2" w14:textId="77777777" w:rsidTr="00DC078E">
        <w:trPr>
          <w:trHeight w:val="408"/>
        </w:trPr>
        <w:tc>
          <w:tcPr>
            <w:tcW w:w="4032" w:type="dxa"/>
            <w:gridSpan w:val="2"/>
          </w:tcPr>
          <w:p w14:paraId="57A7DBB7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5DA4D039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iCs/>
                <w:sz w:val="28"/>
                <w:szCs w:val="28"/>
              </w:rPr>
              <w:t>досвід роботи в державних органах влади, органах системи правосуддя правоохоронних органах, військових формуваннях– не менше ніж 1 рік;</w:t>
            </w:r>
          </w:p>
          <w:p w14:paraId="16D50542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302FE448" w14:textId="77777777" w:rsidTr="00DC078E">
        <w:trPr>
          <w:trHeight w:val="408"/>
        </w:trPr>
        <w:tc>
          <w:tcPr>
            <w:tcW w:w="4032" w:type="dxa"/>
            <w:gridSpan w:val="2"/>
          </w:tcPr>
          <w:p w14:paraId="3B5E286A" w14:textId="77777777" w:rsidR="00225584" w:rsidRPr="00225584" w:rsidRDefault="00225584" w:rsidP="0022558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26413F8E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225584" w:rsidRPr="00225584" w14:paraId="058712BF" w14:textId="77777777" w:rsidTr="00DC078E">
        <w:trPr>
          <w:trHeight w:val="408"/>
        </w:trPr>
        <w:tc>
          <w:tcPr>
            <w:tcW w:w="9768" w:type="dxa"/>
            <w:gridSpan w:val="3"/>
          </w:tcPr>
          <w:p w14:paraId="385572C0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14:paraId="41200C5D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14:paraId="6AAF751B" w14:textId="77777777" w:rsidTr="00DC078E">
        <w:trPr>
          <w:trHeight w:val="408"/>
        </w:trPr>
        <w:tc>
          <w:tcPr>
            <w:tcW w:w="4008" w:type="dxa"/>
          </w:tcPr>
          <w:p w14:paraId="29E6DD63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8C7FB0E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14:paraId="4AF704A1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14:paraId="01796557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14:paraId="29316DB5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14:paraId="684A8DF2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досягнення кінцевих результатів</w:t>
            </w:r>
          </w:p>
          <w:p w14:paraId="0F34766A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6D555E2B" w14:textId="77777777" w:rsidTr="00DC078E">
        <w:trPr>
          <w:trHeight w:val="408"/>
        </w:trPr>
        <w:tc>
          <w:tcPr>
            <w:tcW w:w="4008" w:type="dxa"/>
          </w:tcPr>
          <w:p w14:paraId="682C7A47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D5BDE19" w14:textId="77777777"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14:paraId="18641291" w14:textId="77777777"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522901F7" w14:textId="77777777"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</w:t>
            </w:r>
          </w:p>
          <w:p w14:paraId="0A3D50E7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5584" w:rsidRPr="00225584" w14:paraId="2B357C0A" w14:textId="77777777" w:rsidTr="00DC078E">
        <w:trPr>
          <w:trHeight w:val="408"/>
        </w:trPr>
        <w:tc>
          <w:tcPr>
            <w:tcW w:w="4008" w:type="dxa"/>
          </w:tcPr>
          <w:p w14:paraId="7F0A96EC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44CCCF3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215F71CD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14:paraId="659D920C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14:paraId="68F8C89F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3F708ECB" w14:textId="77777777" w:rsidTr="00DC078E">
        <w:trPr>
          <w:trHeight w:val="408"/>
        </w:trPr>
        <w:tc>
          <w:tcPr>
            <w:tcW w:w="4008" w:type="dxa"/>
          </w:tcPr>
          <w:p w14:paraId="3DE46446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DE7A6B2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3AF2EFA1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14:paraId="14DFBBCC" w14:textId="77777777"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14:paraId="66343F73" w14:textId="77777777"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політична нейтральність</w:t>
            </w:r>
          </w:p>
          <w:p w14:paraId="7D72FD69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04BB8517" w14:textId="77777777" w:rsidTr="00DC078E">
        <w:trPr>
          <w:trHeight w:val="408"/>
        </w:trPr>
        <w:tc>
          <w:tcPr>
            <w:tcW w:w="4008" w:type="dxa"/>
          </w:tcPr>
          <w:p w14:paraId="5C22E014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5. Робота з інформацією </w:t>
            </w:r>
          </w:p>
        </w:tc>
        <w:tc>
          <w:tcPr>
            <w:tcW w:w="5760" w:type="dxa"/>
            <w:gridSpan w:val="2"/>
          </w:tcPr>
          <w:p w14:paraId="40FB5368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25584" w:rsidRPr="00225584" w14:paraId="10CF1543" w14:textId="77777777" w:rsidTr="00DC078E">
        <w:trPr>
          <w:trHeight w:val="408"/>
        </w:trPr>
        <w:tc>
          <w:tcPr>
            <w:tcW w:w="4008" w:type="dxa"/>
          </w:tcPr>
          <w:p w14:paraId="28ED81B3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3A95684D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002949A2" w14:textId="77777777" w:rsidTr="00DC078E">
        <w:trPr>
          <w:trHeight w:val="408"/>
        </w:trPr>
        <w:tc>
          <w:tcPr>
            <w:tcW w:w="9768" w:type="dxa"/>
            <w:gridSpan w:val="3"/>
          </w:tcPr>
          <w:p w14:paraId="736F6329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  <w:p w14:paraId="133C021A" w14:textId="77777777"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14:paraId="222D8AC9" w14:textId="77777777" w:rsidTr="00DC078E">
        <w:trPr>
          <w:trHeight w:val="408"/>
        </w:trPr>
        <w:tc>
          <w:tcPr>
            <w:tcW w:w="4008" w:type="dxa"/>
          </w:tcPr>
          <w:p w14:paraId="4AFA8971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87799BC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6F516F73" w14:textId="77777777"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14:paraId="2EB52904" w14:textId="77777777" w:rsidTr="00DC078E">
        <w:trPr>
          <w:trHeight w:val="408"/>
        </w:trPr>
        <w:tc>
          <w:tcPr>
            <w:tcW w:w="4008" w:type="dxa"/>
          </w:tcPr>
          <w:p w14:paraId="48320C2C" w14:textId="77777777"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4309D4F1" w14:textId="77777777" w:rsidR="00225584" w:rsidRPr="00225584" w:rsidRDefault="00225584" w:rsidP="0022558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14:paraId="6B3AFD09" w14:textId="77777777" w:rsidR="00225584" w:rsidRPr="00225584" w:rsidRDefault="00225584" w:rsidP="0022558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10A3A27" w14:textId="77777777" w:rsidR="00225584" w:rsidRPr="00225584" w:rsidRDefault="00225584" w:rsidP="0022558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1065DBFD" w14:textId="77777777" w:rsidR="00225584" w:rsidRPr="00225584" w:rsidRDefault="00225584" w:rsidP="0022558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охорони; законодавства щодо зберігання товаро – матеріальних цінностей.</w:t>
            </w:r>
          </w:p>
        </w:tc>
      </w:tr>
    </w:tbl>
    <w:p w14:paraId="6E55E086" w14:textId="77777777" w:rsidR="00623397" w:rsidRPr="00F1323E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14:paraId="6F935868" w14:textId="77777777" w:rsidR="00623397" w:rsidRPr="00F1323E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14:paraId="02B384FF" w14:textId="77777777" w:rsidR="00623397" w:rsidRPr="003E2ED9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ькій обла</w:t>
      </w: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сті </w:t>
      </w:r>
    </w:p>
    <w:p w14:paraId="3C01DDD0" w14:textId="77A766A0" w:rsidR="00623397" w:rsidRPr="003E2ED9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AB42E7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</w:t>
      </w:r>
      <w:r w:rsidR="00AB42E7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.</w:t>
      </w:r>
      <w:r w:rsidR="009E69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10</w:t>
      </w: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.2023 </w:t>
      </w:r>
      <w:r w:rsidR="001D5532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№</w:t>
      </w:r>
      <w:r w:rsidR="00363290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14:paraId="2EA750BA" w14:textId="77777777" w:rsidR="00623397" w:rsidRPr="003E2ED9" w:rsidRDefault="00623397" w:rsidP="006233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D0CA15" w14:textId="77777777" w:rsidR="00623397" w:rsidRDefault="00623397" w:rsidP="006233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BE571A7" w14:textId="77777777" w:rsidR="00623397" w:rsidRPr="00C80653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653">
        <w:rPr>
          <w:rFonts w:ascii="Times New Roman" w:hAnsi="Times New Roman"/>
          <w:b/>
          <w:sz w:val="32"/>
          <w:szCs w:val="32"/>
        </w:rPr>
        <w:t>УМОВИ</w:t>
      </w:r>
    </w:p>
    <w:p w14:paraId="0C45EE56" w14:textId="77777777"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</w:t>
      </w:r>
      <w:r w:rsidR="003E2ED9">
        <w:rPr>
          <w:rFonts w:ascii="Times New Roman" w:hAnsi="Times New Roman"/>
          <w:b/>
          <w:sz w:val="28"/>
          <w:szCs w:val="28"/>
        </w:rPr>
        <w:t xml:space="preserve">ної </w:t>
      </w:r>
      <w:r w:rsidRPr="00021B70">
        <w:rPr>
          <w:rFonts w:ascii="Times New Roman" w:hAnsi="Times New Roman"/>
          <w:b/>
          <w:sz w:val="28"/>
          <w:szCs w:val="28"/>
        </w:rPr>
        <w:t>посад</w:t>
      </w:r>
      <w:r w:rsidR="003E2ED9">
        <w:rPr>
          <w:rFonts w:ascii="Times New Roman" w:hAnsi="Times New Roman"/>
          <w:b/>
          <w:sz w:val="28"/>
          <w:szCs w:val="28"/>
        </w:rPr>
        <w:t>и</w:t>
      </w:r>
    </w:p>
    <w:p w14:paraId="71D50479" w14:textId="519CCBEA" w:rsidR="00623397" w:rsidRDefault="009E6931" w:rsidP="00623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контролера І категорії </w:t>
      </w:r>
      <w:r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(помічник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чергового) відділу </w:t>
      </w:r>
      <w:proofErr w:type="spellStart"/>
      <w:r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оперативно</w:t>
      </w:r>
      <w:proofErr w:type="spellEnd"/>
      <w:r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-чергової служби</w:t>
      </w:r>
      <w:r w:rsidR="00623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23397"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Служби судової охорони </w:t>
      </w:r>
    </w:p>
    <w:p w14:paraId="14198EBF" w14:textId="77777777"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онецькій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b/>
          <w:sz w:val="28"/>
          <w:szCs w:val="28"/>
        </w:rPr>
        <w:t xml:space="preserve"> </w:t>
      </w:r>
    </w:p>
    <w:p w14:paraId="3385E15F" w14:textId="77777777" w:rsidR="00623397" w:rsidRPr="00EB65CD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23C4E4" w14:textId="77777777"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</w:t>
      </w:r>
    </w:p>
    <w:p w14:paraId="21452E54" w14:textId="77777777" w:rsidR="00623397" w:rsidRDefault="00623397" w:rsidP="006233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0F1BA3" w14:textId="3BAB58E1" w:rsidR="00623397" w:rsidRPr="00AF0BCE" w:rsidRDefault="00623397" w:rsidP="00623397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</w:t>
      </w:r>
      <w:r>
        <w:rPr>
          <w:rFonts w:ascii="Times New Roman" w:hAnsi="Times New Roman"/>
          <w:b/>
          <w:sz w:val="28"/>
          <w:szCs w:val="28"/>
        </w:rPr>
        <w:t>повноваження</w:t>
      </w:r>
      <w:r w:rsidRPr="00297C79">
        <w:rPr>
          <w:rFonts w:ascii="Times New Roman" w:hAnsi="Times New Roman"/>
          <w:b/>
          <w:sz w:val="28"/>
          <w:szCs w:val="28"/>
        </w:rPr>
        <w:t xml:space="preserve"> </w:t>
      </w:r>
      <w:r w:rsid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контролера І категорії </w:t>
      </w:r>
      <w:r w:rsidR="009E6931"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(помічник</w:t>
      </w:r>
      <w:r w:rsid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9E6931"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чергового) відділу </w:t>
      </w:r>
      <w:proofErr w:type="spellStart"/>
      <w:r w:rsidR="009E6931"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оперативно</w:t>
      </w:r>
      <w:proofErr w:type="spellEnd"/>
      <w:r w:rsidR="009E6931" w:rsidRPr="009E6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-чергової служби</w:t>
      </w:r>
      <w:r w:rsidR="006550FB" w:rsidRPr="00655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Донец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ькій області</w:t>
      </w:r>
      <w:r w:rsidRPr="00AF0BC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3F26927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 xml:space="preserve">здійснює моніторинг обстановки в системі судової охорони, результатів </w:t>
      </w:r>
      <w:proofErr w:type="spellStart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оперативно</w:t>
      </w:r>
      <w:proofErr w:type="spellEnd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-службової діяльності підрозділів Управління;</w:t>
      </w:r>
    </w:p>
    <w:p w14:paraId="65B8E5B1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забезпечує зберігання зброї;</w:t>
      </w:r>
    </w:p>
    <w:p w14:paraId="0150A00E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застосовує зброю та спеціальні засоби в порядку та у випадках, визначних Законом України «Про Національну поліцію»;</w:t>
      </w:r>
    </w:p>
    <w:p w14:paraId="0D18EA04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 xml:space="preserve"> підтримує протягом чергування інформаційну взаємодію з </w:t>
      </w:r>
      <w:proofErr w:type="spellStart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оперативно</w:t>
      </w:r>
      <w:proofErr w:type="spellEnd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-черговими службами центрального органу управління Служби судової охорони та органів виконавчої влади;</w:t>
      </w:r>
    </w:p>
    <w:p w14:paraId="0FD66663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здійснює оповіщення за сигналами управління;</w:t>
      </w:r>
    </w:p>
    <w:p w14:paraId="2F229528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 xml:space="preserve">забезпечує виконання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</w:t>
      </w:r>
      <w:proofErr w:type="spellStart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оперативно</w:t>
      </w:r>
      <w:proofErr w:type="spellEnd"/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>-чергової служби;</w:t>
      </w:r>
    </w:p>
    <w:p w14:paraId="5CC0EFAA" w14:textId="77777777" w:rsidR="00B06F8E" w:rsidRPr="00B06F8E" w:rsidRDefault="00B06F8E" w:rsidP="00B06F8E">
      <w:pPr>
        <w:numPr>
          <w:ilvl w:val="0"/>
          <w:numId w:val="4"/>
        </w:numPr>
        <w:spacing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</w:pPr>
      <w:r w:rsidRPr="00B06F8E">
        <w:rPr>
          <w:rFonts w:ascii="Times New Roman" w:eastAsia="Times New Roman" w:hAnsi="Times New Roman"/>
          <w:color w:val="000000"/>
          <w:sz w:val="28"/>
          <w:szCs w:val="28"/>
          <w:lang w:eastAsia="ru-RU" w:bidi="uk-UA"/>
        </w:rPr>
        <w:t xml:space="preserve"> підтримує приміщення служби в постійній готовності до використання за призначенням.</w:t>
      </w:r>
    </w:p>
    <w:p w14:paraId="01D02E06" w14:textId="77777777" w:rsidR="00623397" w:rsidRPr="00C80653" w:rsidRDefault="00623397" w:rsidP="00B06F8E">
      <w:pPr>
        <w:spacing w:after="0" w:line="228" w:lineRule="auto"/>
        <w:ind w:left="567"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A824B3C" w14:textId="77777777" w:rsidR="00623397" w:rsidRPr="00E463A5" w:rsidRDefault="00623397" w:rsidP="00623397">
      <w:pPr>
        <w:spacing w:after="0" w:line="228" w:lineRule="auto"/>
        <w:ind w:firstLine="709"/>
        <w:rPr>
          <w:rFonts w:ascii="Times New Roman" w:hAnsi="Times New Roman"/>
          <w:b/>
          <w:sz w:val="28"/>
        </w:rPr>
      </w:pPr>
      <w:r w:rsidRPr="00E463A5">
        <w:rPr>
          <w:rFonts w:ascii="Times New Roman" w:hAnsi="Times New Roman"/>
          <w:b/>
          <w:sz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623397" w:rsidRPr="00E463A5" w14:paraId="3711CF3C" w14:textId="77777777">
        <w:trPr>
          <w:trHeight w:val="408"/>
        </w:trPr>
        <w:tc>
          <w:tcPr>
            <w:tcW w:w="9768" w:type="dxa"/>
          </w:tcPr>
          <w:p w14:paraId="638D1955" w14:textId="5FE4B303" w:rsidR="00623397" w:rsidRPr="00E463A5" w:rsidRDefault="00623397">
            <w:pPr>
              <w:spacing w:after="0" w:line="228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A5"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 w:rsidRPr="00E4210B">
              <w:rPr>
                <w:rFonts w:ascii="Times New Roman" w:hAnsi="Times New Roman"/>
                <w:sz w:val="28"/>
                <w:szCs w:val="28"/>
              </w:rPr>
              <w:t>3</w:t>
            </w:r>
            <w:r w:rsidR="00B06F8E">
              <w:rPr>
                <w:rFonts w:ascii="Times New Roman" w:hAnsi="Times New Roman"/>
                <w:sz w:val="28"/>
                <w:szCs w:val="28"/>
              </w:rPr>
              <w:t>260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гривень, </w:t>
            </w:r>
            <w:r w:rsidRPr="00E463A5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3 квітня 2019 року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>№ 281 «Про установлення посадових окладів співробітників територіальних підрозділів (територіальних управ</w:t>
            </w:r>
            <w:r>
              <w:rPr>
                <w:rFonts w:ascii="Times New Roman" w:hAnsi="Times New Roman"/>
                <w:sz w:val="28"/>
                <w:szCs w:val="28"/>
              </w:rPr>
              <w:t>лінь) Служби судової охорони»;</w:t>
            </w:r>
          </w:p>
        </w:tc>
      </w:tr>
      <w:tr w:rsidR="00623397" w:rsidRPr="00CD0B02" w14:paraId="03234885" w14:textId="77777777">
        <w:trPr>
          <w:trHeight w:val="408"/>
        </w:trPr>
        <w:tc>
          <w:tcPr>
            <w:tcW w:w="9768" w:type="dxa"/>
          </w:tcPr>
          <w:p w14:paraId="41480637" w14:textId="77777777" w:rsidR="00623397" w:rsidRPr="003603CE" w:rsidRDefault="00623397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3603CE">
              <w:rPr>
                <w:rFonts w:ascii="Times New Roman" w:hAnsi="Times New Roman"/>
                <w:sz w:val="28"/>
                <w:szCs w:val="28"/>
              </w:rPr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</w:tbl>
    <w:p w14:paraId="7BA1D64D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14:paraId="0AA74CD4" w14:textId="473401A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14:paraId="4F3B0701" w14:textId="77777777" w:rsidR="00623397" w:rsidRPr="00C80653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b/>
          <w:sz w:val="10"/>
          <w:szCs w:val="10"/>
        </w:rPr>
      </w:pPr>
    </w:p>
    <w:p w14:paraId="26888EBA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5FD8357C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0" w:name="_Hlk143164786"/>
      <w:bookmarkStart w:id="1" w:name="_Hlk143163328"/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488AD91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0A774D26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 xml:space="preserve">я </w:t>
      </w:r>
      <w:r w:rsidRPr="00EB65CD">
        <w:rPr>
          <w:rFonts w:ascii="Times New Roman" w:hAnsi="Times New Roman"/>
          <w:sz w:val="28"/>
        </w:rPr>
        <w:t xml:space="preserve">(копії) документа (документів) про освіту; </w:t>
      </w:r>
    </w:p>
    <w:p w14:paraId="1DD76A7F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14:paraId="6C1D4CBF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162795" w14:textId="77777777"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5BF9640E" w14:textId="77777777" w:rsidR="00623397" w:rsidRPr="00EB65CD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EB65CD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14:paraId="098060A1" w14:textId="77777777" w:rsidR="00623397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/>
          <w:sz w:val="28"/>
        </w:rPr>
        <w:t>;</w:t>
      </w:r>
    </w:p>
    <w:p w14:paraId="1D07B76A" w14:textId="77777777" w:rsidR="00623397" w:rsidRPr="00ED08FD" w:rsidRDefault="00623397" w:rsidP="00623397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4C141674" w14:textId="77777777" w:rsidR="00623397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9AE3BC7" w14:textId="77777777" w:rsidR="00623397" w:rsidRPr="005C731C" w:rsidRDefault="00623397" w:rsidP="00623397">
      <w:pPr>
        <w:spacing w:after="0" w:line="252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14:paraId="6C3820C0" w14:textId="77777777" w:rsidR="00623397" w:rsidRPr="00EB65CD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404D4F53" w14:textId="35489446" w:rsidR="00E4210B" w:rsidRPr="00E4210B" w:rsidRDefault="00623397" w:rsidP="00E4210B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="00E4210B" w:rsidRPr="00E4210B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="00E4210B" w:rsidRPr="0011605E">
        <w:rPr>
          <w:rFonts w:ascii="Times New Roman" w:hAnsi="Times New Roman"/>
          <w:b/>
          <w:sz w:val="28"/>
          <w:szCs w:val="28"/>
        </w:rPr>
        <w:t xml:space="preserve">з </w:t>
      </w:r>
      <w:r w:rsidR="00B06F8E" w:rsidRPr="00CF0B11">
        <w:rPr>
          <w:rFonts w:ascii="Times New Roman" w:hAnsi="Times New Roman"/>
          <w:b/>
          <w:sz w:val="28"/>
          <w:szCs w:val="28"/>
          <w:lang w:val="ru-RU"/>
        </w:rPr>
        <w:t>1</w:t>
      </w:r>
      <w:r w:rsidR="00B06F8E">
        <w:rPr>
          <w:rFonts w:ascii="Times New Roman" w:hAnsi="Times New Roman"/>
          <w:b/>
          <w:sz w:val="28"/>
          <w:szCs w:val="28"/>
          <w:lang w:val="ru-RU"/>
        </w:rPr>
        <w:t>1</w:t>
      </w:r>
      <w:r w:rsidR="00B06F8E" w:rsidRPr="00CF0B11">
        <w:rPr>
          <w:rFonts w:ascii="Times New Roman" w:hAnsi="Times New Roman"/>
          <w:b/>
          <w:sz w:val="28"/>
          <w:szCs w:val="28"/>
        </w:rPr>
        <w:t xml:space="preserve"> по </w:t>
      </w:r>
      <w:r w:rsidR="00B06F8E">
        <w:rPr>
          <w:rFonts w:ascii="Times New Roman" w:hAnsi="Times New Roman"/>
          <w:b/>
          <w:sz w:val="28"/>
          <w:szCs w:val="28"/>
          <w:lang w:val="ru-RU"/>
        </w:rPr>
        <w:t>26</w:t>
      </w:r>
      <w:r w:rsidR="00B06F8E"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F8E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B06F8E" w:rsidRPr="00225584">
        <w:rPr>
          <w:rFonts w:ascii="Times New Roman" w:hAnsi="Times New Roman"/>
          <w:b/>
          <w:sz w:val="28"/>
          <w:szCs w:val="28"/>
        </w:rPr>
        <w:t xml:space="preserve"> </w:t>
      </w:r>
      <w:r w:rsidR="00E4210B" w:rsidRPr="0011605E">
        <w:rPr>
          <w:rFonts w:ascii="Times New Roman" w:hAnsi="Times New Roman"/>
          <w:b/>
          <w:sz w:val="28"/>
          <w:szCs w:val="28"/>
        </w:rPr>
        <w:t>2023 року (включно), з 08.00 год. до 17.00 год.</w:t>
      </w:r>
      <w:r w:rsidR="00E4210B" w:rsidRPr="00E4210B">
        <w:rPr>
          <w:rFonts w:ascii="Times New Roman" w:hAnsi="Times New Roman"/>
          <w:b/>
          <w:sz w:val="28"/>
          <w:szCs w:val="28"/>
        </w:rPr>
        <w:t xml:space="preserve">, за адресою: Донецька область, м. Дружківка,  вул. Енгельса, 43. </w:t>
      </w:r>
    </w:p>
    <w:p w14:paraId="70E8FA71" w14:textId="77777777" w:rsidR="00E4210B" w:rsidRPr="0079414D" w:rsidRDefault="00E4210B" w:rsidP="00E4210B">
      <w:pPr>
        <w:spacing w:after="0" w:line="257" w:lineRule="auto"/>
        <w:ind w:firstLine="773"/>
        <w:jc w:val="both"/>
        <w:rPr>
          <w:rFonts w:ascii="Times New Roman" w:hAnsi="Times New Roman"/>
          <w:color w:val="FF0000"/>
          <w:sz w:val="28"/>
        </w:rPr>
      </w:pPr>
      <w:r w:rsidRPr="00E4210B">
        <w:rPr>
          <w:rFonts w:ascii="Times New Roman" w:hAnsi="Times New Roman"/>
          <w:b/>
          <w:sz w:val="28"/>
          <w:szCs w:val="28"/>
        </w:rPr>
        <w:lastRenderedPageBreak/>
        <w:t xml:space="preserve">Електронною поштою на адресу: </w:t>
      </w:r>
      <w:r w:rsidR="00A93FE2" w:rsidRPr="00A93FE2">
        <w:rPr>
          <w:rFonts w:ascii="Times New Roman" w:hAnsi="Times New Roman"/>
          <w:b/>
          <w:sz w:val="28"/>
          <w:szCs w:val="28"/>
        </w:rPr>
        <w:t>ns_pda@ukr.net</w:t>
      </w:r>
      <w:r w:rsidRPr="00A93FE2">
        <w:rPr>
          <w:rFonts w:ascii="Times New Roman" w:hAnsi="Times New Roman"/>
          <w:sz w:val="28"/>
        </w:rPr>
        <w:t>.</w:t>
      </w:r>
      <w:bookmarkEnd w:id="0"/>
    </w:p>
    <w:bookmarkEnd w:id="1"/>
    <w:p w14:paraId="34DCB258" w14:textId="77777777" w:rsidR="00623397" w:rsidRDefault="00623397" w:rsidP="00E4210B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14:paraId="11B2A606" w14:textId="77777777" w:rsidR="00623397" w:rsidRPr="00EB65CD" w:rsidRDefault="00623397" w:rsidP="00623397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  <w:r w:rsidRPr="00021B70">
        <w:rPr>
          <w:rFonts w:ascii="Times New Roman" w:hAnsi="Times New Roman"/>
          <w:sz w:val="28"/>
        </w:rPr>
        <w:t xml:space="preserve">На </w:t>
      </w:r>
      <w:r w:rsidR="006550FB" w:rsidRPr="006550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командира  взводу охорони підрозділу охорони </w:t>
      </w: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територіального управління Служби судової охорони у Донецькій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sz w:val="28"/>
        </w:rPr>
        <w:t xml:space="preserve"> поширюються</w:t>
      </w:r>
      <w:r w:rsidRPr="00EB65CD">
        <w:rPr>
          <w:rFonts w:ascii="Times New Roman" w:hAnsi="Times New Roman"/>
          <w:sz w:val="28"/>
        </w:rPr>
        <w:t xml:space="preserve">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</w:t>
      </w:r>
      <w:r>
        <w:rPr>
          <w:rFonts w:ascii="Times New Roman" w:hAnsi="Times New Roman"/>
          <w:sz w:val="28"/>
        </w:rPr>
        <w:t>країни «Про </w:t>
      </w:r>
      <w:r w:rsidRPr="00EB65CD">
        <w:rPr>
          <w:rFonts w:ascii="Times New Roman" w:hAnsi="Times New Roman"/>
          <w:sz w:val="28"/>
        </w:rPr>
        <w:t>судоустрій і статус суддів»).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3FE2" w:rsidRPr="00CD0B02" w14:paraId="44E32ABD" w14:textId="77777777">
        <w:trPr>
          <w:trHeight w:val="408"/>
        </w:trPr>
        <w:tc>
          <w:tcPr>
            <w:tcW w:w="9639" w:type="dxa"/>
          </w:tcPr>
          <w:p w14:paraId="0D97F5AC" w14:textId="77777777" w:rsidR="00A93FE2" w:rsidRPr="00C8065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14:paraId="19B87186" w14:textId="77777777" w:rsidR="00A93FE2" w:rsidRPr="00A0658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5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14:paraId="53E7D155" w14:textId="77B1504C" w:rsidR="00A93FE2" w:rsidRPr="00E4210B" w:rsidRDefault="00A93FE2" w:rsidP="00A93FE2">
            <w:pPr>
              <w:spacing w:after="0" w:line="257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2" w:name="_Hlk143163403"/>
            <w:r w:rsidRPr="00E4210B">
              <w:rPr>
                <w:rFonts w:ascii="Times New Roman" w:hAnsi="Times New Roman"/>
                <w:b/>
                <w:sz w:val="28"/>
                <w:szCs w:val="28"/>
              </w:rPr>
              <w:t xml:space="preserve">Донецька область, м. Дружківка,  вул. Енгельса, 43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 09.00 год. </w:t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="00B06F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  <w:r w:rsidR="00B06F8E" w:rsidRPr="00CF0B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06F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жовтня</w:t>
            </w:r>
            <w:proofErr w:type="spellEnd"/>
            <w:r w:rsidR="00B06F8E" w:rsidRPr="00225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2023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> року.</w:t>
            </w:r>
          </w:p>
          <w:p w14:paraId="7F5697CC" w14:textId="77777777" w:rsidR="00A93FE2" w:rsidRPr="0079414D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  <w:p w14:paraId="380A58DB" w14:textId="77777777"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93FE2">
              <w:rPr>
                <w:b/>
                <w:sz w:val="28"/>
                <w:szCs w:val="28"/>
                <w:lang w:eastAsia="ru-RU"/>
              </w:rPr>
              <w:t>6.</w:t>
            </w:r>
            <w:r w:rsidRPr="0079414D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210B">
              <w:rPr>
                <w:b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4210B">
              <w:rPr>
                <w:sz w:val="28"/>
                <w:szCs w:val="28"/>
                <w:lang w:eastAsia="ru-RU"/>
              </w:rPr>
              <w:t xml:space="preserve">: </w:t>
            </w:r>
          </w:p>
          <w:p w14:paraId="7FFFAB30" w14:textId="77777777"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210B">
              <w:rPr>
                <w:sz w:val="28"/>
                <w:szCs w:val="28"/>
                <w:lang w:eastAsia="ru-RU"/>
              </w:rPr>
              <w:t>Медянський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10B">
              <w:rPr>
                <w:sz w:val="28"/>
                <w:szCs w:val="28"/>
                <w:lang w:eastAsia="ru-RU"/>
              </w:rPr>
              <w:t>Ігорь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Миколайович, 0500487759,</w:t>
            </w:r>
          </w:p>
          <w:p w14:paraId="0E574448" w14:textId="77777777" w:rsidR="00A93FE2" w:rsidRPr="00A93FE2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3FE2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A93FE2">
              <w:rPr>
                <w:sz w:val="28"/>
                <w:szCs w:val="28"/>
                <w:lang w:eastAsia="ru-RU"/>
              </w:rPr>
              <w:t xml:space="preserve">. адреса: </w:t>
            </w:r>
            <w:r w:rsidRPr="00A93FE2">
              <w:rPr>
                <w:b/>
                <w:sz w:val="28"/>
                <w:szCs w:val="28"/>
                <w:lang w:eastAsia="ru-RU"/>
              </w:rPr>
              <w:t>ns_pda@ukr.net</w:t>
            </w:r>
            <w:r w:rsidRPr="00A93FE2">
              <w:rPr>
                <w:sz w:val="28"/>
                <w:szCs w:val="28"/>
                <w:lang w:eastAsia="ru-RU"/>
              </w:rPr>
              <w:t>.</w:t>
            </w:r>
            <w:bookmarkEnd w:id="2"/>
          </w:p>
        </w:tc>
      </w:tr>
      <w:tr w:rsidR="00A93FE2" w:rsidRPr="00CD0B02" w14:paraId="386B1121" w14:textId="77777777">
        <w:trPr>
          <w:trHeight w:val="408"/>
        </w:trPr>
        <w:tc>
          <w:tcPr>
            <w:tcW w:w="9639" w:type="dxa"/>
          </w:tcPr>
          <w:p w14:paraId="59EB716C" w14:textId="77777777" w:rsidR="00A93FE2" w:rsidRPr="00954EF5" w:rsidRDefault="00A93FE2" w:rsidP="00A93FE2">
            <w:pPr>
              <w:spacing w:after="0" w:line="245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3FE2" w:rsidRPr="00EB65CD" w14:paraId="59714570" w14:textId="77777777">
        <w:trPr>
          <w:trHeight w:val="408"/>
        </w:trPr>
        <w:tc>
          <w:tcPr>
            <w:tcW w:w="9639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A93FE2" w:rsidRPr="00EB65CD" w14:paraId="1A3A9C03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7E7CF11B" w14:textId="77777777" w:rsidR="00A93FE2" w:rsidRPr="00EB65CD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A93FE2" w:rsidRPr="00EB65CD" w14:paraId="240E52BB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557FD4AA" w14:textId="77777777" w:rsidR="00A93FE2" w:rsidRPr="006A322F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 w14:paraId="47FE6CBB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48882A9" w14:textId="77777777" w:rsidR="00A93FE2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Освіта</w:t>
                  </w:r>
                </w:p>
                <w:p w14:paraId="1409661D" w14:textId="77777777"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14:paraId="479F1C69" w14:textId="1A19CF51" w:rsidR="00A93FE2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723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ступінь вищої освіти – </w:t>
                  </w:r>
                  <w:r w:rsidR="00B06F8E">
                    <w:rPr>
                      <w:rFonts w:ascii="Times New Roman" w:hAnsi="Times New Roman"/>
                      <w:sz w:val="28"/>
                      <w:szCs w:val="28"/>
                    </w:rPr>
                    <w:t>повна загальна середня</w:t>
                  </w:r>
                </w:p>
                <w:p w14:paraId="3E11B2A0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 w14:paraId="39A607A2" w14:textId="77777777">
              <w:trPr>
                <w:gridBefore w:val="1"/>
                <w:gridAfter w:val="1"/>
                <w:wBefore w:w="108" w:type="dxa"/>
                <w:wAfter w:w="270" w:type="dxa"/>
                <w:trHeight w:val="547"/>
              </w:trPr>
              <w:tc>
                <w:tcPr>
                  <w:tcW w:w="4032" w:type="dxa"/>
                  <w:gridSpan w:val="3"/>
                  <w:hideMark/>
                </w:tcPr>
                <w:p w14:paraId="069E1C27" w14:textId="77777777" w:rsidR="00A93FE2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</w:t>
                  </w:r>
                </w:p>
                <w:p w14:paraId="7AAAABF4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14:paraId="00939ACB" w14:textId="77777777" w:rsidR="00A93FE2" w:rsidRPr="00623397" w:rsidRDefault="00A93FE2" w:rsidP="00A93FE2">
                  <w:pPr>
                    <w:spacing w:line="245" w:lineRule="auto"/>
                    <w:ind w:left="-40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досвід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роботи в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державних органах влади, органах системи правосуддя 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правоохоронних орган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ах,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військових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формуван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нях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– не менше ніж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ік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A93FE2" w:rsidRPr="00EB65CD" w14:paraId="6D6ACBF8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7F99EF" w14:textId="77777777"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07414117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A93FE2" w:rsidRPr="00EB65CD" w14:paraId="23F83DC6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351FE746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 w14:paraId="12C8A2C9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566AA80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4EA7B49C" w14:textId="77777777" w:rsidR="00A93FE2" w:rsidRPr="006A322F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 w14:paraId="344DCDF3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3619B1E4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12CA4C80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14:paraId="75E587B7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14:paraId="019460AF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 w14:paraId="690E8EA3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7E2BBD8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404D2745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14:paraId="6AE8636F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14:paraId="703B87EA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еф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ективного результату діяльності;</w:t>
                  </w:r>
                </w:p>
                <w:p w14:paraId="36DA201B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</w:tr>
            <w:tr w:rsidR="00A93FE2" w:rsidRPr="00EB65CD" w14:paraId="27195845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6E82F374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30C2AD17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14:paraId="37772040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14:paraId="701D095E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14:paraId="24FD5E5A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 w14:paraId="67D2D1CB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25C240A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73DF465B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14:paraId="579B1023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самостійність, організованість, відповідальність;</w:t>
                  </w:r>
                </w:p>
                <w:p w14:paraId="72C6EAF3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14:paraId="54305D1E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14:paraId="5E713704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14:paraId="38587C9B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14:paraId="35B10C38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14:paraId="642E85E0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A93FE2" w:rsidRPr="00EB65CD" w14:paraId="6C6C62DE" w14:textId="77777777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DC73669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5. 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7E7F0F91" w14:textId="77777777"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6B851B12" w14:textId="77777777"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A93FE2" w:rsidRPr="00EB65CD" w14:paraId="30BA6A89" w14:textId="77777777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1519DD0E" w14:textId="77777777" w:rsidR="00A93FE2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1C42260C" w14:textId="77777777" w:rsidR="00A93FE2" w:rsidRPr="00AF0BCE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F0BC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93FE2" w:rsidRPr="00EB65CD" w14:paraId="752DEE70" w14:textId="77777777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95CAE1" w14:textId="77777777" w:rsidR="00A93FE2" w:rsidRPr="00EB65CD" w:rsidRDefault="00A93FE2" w:rsidP="00A93FE2">
                  <w:pPr>
                    <w:spacing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F951405" w14:textId="77777777" w:rsidR="00A93FE2" w:rsidRPr="00AF0BCE" w:rsidRDefault="00A93FE2" w:rsidP="00A93FE2">
                  <w:pPr>
                    <w:spacing w:line="245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Знання 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Конституці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ї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закон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ів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 «Про судоустрій і статус суддів»,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Національну поліцію»,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охоронну діяльність»,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запобігання корупції», Кодексу України про адміністративні правопорушення, Кримінальн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Положення про Служб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судової охорони, Положення про проходження Служби співробітниками Служби судової охорони та інші нормативно-правові акти</w:t>
                  </w:r>
                </w:p>
              </w:tc>
            </w:tr>
          </w:tbl>
          <w:p w14:paraId="7E212ABB" w14:textId="77777777" w:rsidR="00A93FE2" w:rsidRPr="00EB65CD" w:rsidRDefault="00A93FE2" w:rsidP="00A93FE2">
            <w:pPr>
              <w:spacing w:line="245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81BD1D" w14:textId="77777777"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141032A" w14:textId="77777777"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6231EE0" w14:textId="77777777"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C644F31" w14:textId="77777777" w:rsidR="00A93FE2" w:rsidRDefault="00A93FE2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3EE025" w14:textId="77777777" w:rsidR="00A93FE2" w:rsidRDefault="00A93FE2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A29C102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EDE5433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25106A2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9787A73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31672DD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BDA30AC" w14:textId="77777777" w:rsidR="00A97165" w:rsidRDefault="00A97165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23A7BA2" w14:textId="77777777" w:rsidR="00B06F8E" w:rsidRDefault="00B06F8E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F416D5D" w14:textId="77777777"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C0D63F9" w14:textId="77777777"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14:paraId="38C12378" w14:textId="77777777"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14:paraId="647A8E87" w14:textId="77777777"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14:paraId="4CBACC60" w14:textId="36E5E76C" w:rsidR="00D925A8" w:rsidRPr="006C01FC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E31785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</w:t>
      </w:r>
      <w:r w:rsidR="00B06F8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</w:t>
      </w:r>
      <w:r w:rsidR="00E31785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.</w:t>
      </w:r>
      <w:r w:rsidR="00B06F8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10</w:t>
      </w:r>
      <w:r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.2023 </w:t>
      </w:r>
      <w:r w:rsidR="001D5532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№</w:t>
      </w:r>
      <w:r w:rsidR="00363290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14:paraId="353F57F7" w14:textId="77777777" w:rsidR="00D925A8" w:rsidRPr="006C01FC" w:rsidRDefault="00D925A8" w:rsidP="00D925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1E7772" w14:textId="77777777" w:rsidR="00D925A8" w:rsidRDefault="00D925A8" w:rsidP="00D925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DD92CA6" w14:textId="77777777" w:rsidR="00D925A8" w:rsidRPr="00C80653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653">
        <w:rPr>
          <w:rFonts w:ascii="Times New Roman" w:hAnsi="Times New Roman"/>
          <w:b/>
          <w:sz w:val="32"/>
          <w:szCs w:val="32"/>
        </w:rPr>
        <w:t>УМОВИ</w:t>
      </w:r>
    </w:p>
    <w:p w14:paraId="6F92CD25" w14:textId="77777777"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021B70">
        <w:rPr>
          <w:rFonts w:ascii="Times New Roman" w:hAnsi="Times New Roman"/>
          <w:b/>
          <w:sz w:val="28"/>
          <w:szCs w:val="28"/>
        </w:rPr>
        <w:t xml:space="preserve">посад </w:t>
      </w:r>
    </w:p>
    <w:p w14:paraId="6DD4F368" w14:textId="77777777" w:rsidR="00D925A8" w:rsidRDefault="00D925A8" w:rsidP="00D9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контролер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 ІІ 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категорії взводу охорони підрозділ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 охорони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Служби судової охорони </w:t>
      </w:r>
    </w:p>
    <w:p w14:paraId="1D8ADD70" w14:textId="77777777"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онецькій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b/>
          <w:sz w:val="28"/>
          <w:szCs w:val="28"/>
        </w:rPr>
        <w:t xml:space="preserve"> </w:t>
      </w:r>
    </w:p>
    <w:p w14:paraId="735DC084" w14:textId="77777777" w:rsidR="00D925A8" w:rsidRPr="00EB65CD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AF75F2" w14:textId="77777777"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</w:t>
      </w:r>
    </w:p>
    <w:p w14:paraId="5C4CB7A1" w14:textId="77777777" w:rsidR="00D925A8" w:rsidRDefault="00D925A8" w:rsidP="00D9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2D78ED" w14:textId="77777777" w:rsidR="00D925A8" w:rsidRPr="00AF0BCE" w:rsidRDefault="00D925A8" w:rsidP="00D925A8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</w:t>
      </w:r>
      <w:r>
        <w:rPr>
          <w:rFonts w:ascii="Times New Roman" w:hAnsi="Times New Roman"/>
          <w:b/>
          <w:sz w:val="28"/>
          <w:szCs w:val="28"/>
        </w:rPr>
        <w:t>повноваження</w:t>
      </w:r>
      <w:r w:rsidRPr="00297C79">
        <w:rPr>
          <w:rFonts w:ascii="Times New Roman" w:hAnsi="Times New Roman"/>
          <w:b/>
          <w:sz w:val="28"/>
          <w:szCs w:val="28"/>
        </w:rPr>
        <w:t xml:space="preserve">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контролер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ІІ категорії відділення взводу охорони підрозділу охорони територіального управління 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Донец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ькій області</w:t>
      </w:r>
      <w:r w:rsidRPr="00AF0BC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1984E2FC" w14:textId="77777777"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1) здійснює завдання </w:t>
      </w:r>
      <w:r>
        <w:rPr>
          <w:color w:val="000000"/>
          <w:sz w:val="28"/>
          <w:szCs w:val="28"/>
          <w:lang w:val="uk-UA"/>
        </w:rPr>
        <w:t>із</w:t>
      </w:r>
      <w:r w:rsidRPr="00AF0BCE">
        <w:rPr>
          <w:color w:val="000000"/>
          <w:sz w:val="28"/>
          <w:szCs w:val="28"/>
          <w:lang w:val="uk-UA"/>
        </w:rPr>
        <w:t xml:space="preserve"> забезпеченню охорони судів, органів та установ системи правосуддя;</w:t>
      </w:r>
    </w:p>
    <w:p w14:paraId="1A048A95" w14:textId="77777777"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2) забезпечує пропуск осіб до будинків (приміщень) судів, органів </w:t>
      </w:r>
      <w:r>
        <w:rPr>
          <w:color w:val="000000"/>
          <w:sz w:val="28"/>
          <w:szCs w:val="28"/>
          <w:lang w:val="uk-UA"/>
        </w:rPr>
        <w:t>й</w:t>
      </w:r>
      <w:r w:rsidRPr="00AF0BCE">
        <w:rPr>
          <w:color w:val="000000"/>
          <w:sz w:val="28"/>
          <w:szCs w:val="28"/>
          <w:lang w:val="uk-UA"/>
        </w:rPr>
        <w:t xml:space="preserve"> установ системи правосуддя та на їх територію транспортних засобів;</w:t>
      </w:r>
    </w:p>
    <w:p w14:paraId="3B452FF9" w14:textId="77777777"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>3) 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684E45FC" w14:textId="77777777"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>4) вживає заходи з охорони, забезпечення недоторка</w:t>
      </w:r>
      <w:r>
        <w:rPr>
          <w:color w:val="000000"/>
          <w:sz w:val="28"/>
          <w:szCs w:val="28"/>
          <w:lang w:val="uk-UA"/>
        </w:rPr>
        <w:t>н</w:t>
      </w:r>
      <w:r w:rsidRPr="00AF0BCE">
        <w:rPr>
          <w:color w:val="000000"/>
          <w:sz w:val="28"/>
          <w:szCs w:val="28"/>
          <w:lang w:val="uk-UA"/>
        </w:rPr>
        <w:t>ності та цілісності приміщень судів, органів й установ системи правосуддя, недоторкан</w:t>
      </w:r>
      <w:r>
        <w:rPr>
          <w:color w:val="000000"/>
          <w:sz w:val="28"/>
          <w:szCs w:val="28"/>
          <w:lang w:val="uk-UA"/>
        </w:rPr>
        <w:t>н</w:t>
      </w:r>
      <w:r w:rsidRPr="00AF0BCE">
        <w:rPr>
          <w:color w:val="000000"/>
          <w:sz w:val="28"/>
          <w:szCs w:val="28"/>
          <w:lang w:val="uk-UA"/>
        </w:rPr>
        <w:t>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DDFCF48" w14:textId="77777777"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5) інформує старшого наряду про зміни в несенні служби, що можуть привести до ускладнення обстановки з охорони об’єкта приміщень суду, органу й установи </w:t>
      </w:r>
      <w:r>
        <w:rPr>
          <w:color w:val="000000"/>
          <w:sz w:val="28"/>
          <w:szCs w:val="28"/>
          <w:lang w:val="uk-UA"/>
        </w:rPr>
        <w:t xml:space="preserve">системи </w:t>
      </w:r>
      <w:r w:rsidRPr="00AF0BCE">
        <w:rPr>
          <w:color w:val="000000"/>
          <w:sz w:val="28"/>
          <w:szCs w:val="28"/>
          <w:lang w:val="uk-UA"/>
        </w:rPr>
        <w:t>правосуддя.</w:t>
      </w:r>
    </w:p>
    <w:p w14:paraId="2E1FC4DD" w14:textId="77777777" w:rsidR="00D925A8" w:rsidRPr="00C80653" w:rsidRDefault="00D925A8" w:rsidP="00D925A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3D0259C" w14:textId="77777777" w:rsidR="00D925A8" w:rsidRPr="00E463A5" w:rsidRDefault="00D925A8" w:rsidP="00D925A8">
      <w:pPr>
        <w:spacing w:after="0" w:line="228" w:lineRule="auto"/>
        <w:ind w:firstLine="709"/>
        <w:rPr>
          <w:rFonts w:ascii="Times New Roman" w:hAnsi="Times New Roman"/>
          <w:b/>
          <w:sz w:val="28"/>
        </w:rPr>
      </w:pPr>
      <w:r w:rsidRPr="00E463A5">
        <w:rPr>
          <w:rFonts w:ascii="Times New Roman" w:hAnsi="Times New Roman"/>
          <w:b/>
          <w:sz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D925A8" w:rsidRPr="00E463A5" w14:paraId="26CCD583" w14:textId="77777777">
        <w:trPr>
          <w:trHeight w:val="408"/>
        </w:trPr>
        <w:tc>
          <w:tcPr>
            <w:tcW w:w="9768" w:type="dxa"/>
          </w:tcPr>
          <w:p w14:paraId="333F848D" w14:textId="77777777" w:rsidR="00D925A8" w:rsidRPr="00E463A5" w:rsidRDefault="00D925A8">
            <w:pPr>
              <w:spacing w:after="0" w:line="228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A5">
              <w:rPr>
                <w:rFonts w:ascii="Times New Roman" w:hAnsi="Times New Roman"/>
                <w:sz w:val="28"/>
                <w:szCs w:val="28"/>
              </w:rPr>
              <w:t>1) посадовий оклад – 3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0 гривень, </w:t>
            </w:r>
            <w:r w:rsidRPr="00E463A5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3 квітня 2019 року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>№ 281 «Про установлення посадових окладів співробітників територіальних підрозділів (територіальних управ</w:t>
            </w:r>
            <w:r>
              <w:rPr>
                <w:rFonts w:ascii="Times New Roman" w:hAnsi="Times New Roman"/>
                <w:sz w:val="28"/>
                <w:szCs w:val="28"/>
              </w:rPr>
              <w:t>лінь) Служби судової охорони»;</w:t>
            </w:r>
          </w:p>
        </w:tc>
      </w:tr>
      <w:tr w:rsidR="00D925A8" w:rsidRPr="00CD0B02" w14:paraId="626003B8" w14:textId="77777777">
        <w:trPr>
          <w:trHeight w:val="408"/>
        </w:trPr>
        <w:tc>
          <w:tcPr>
            <w:tcW w:w="9768" w:type="dxa"/>
          </w:tcPr>
          <w:p w14:paraId="1B27D696" w14:textId="77777777" w:rsidR="00D925A8" w:rsidRPr="003603CE" w:rsidRDefault="00D925A8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</w:tbl>
    <w:p w14:paraId="187B91C6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14:paraId="579409EF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14:paraId="654DE7B8" w14:textId="77777777" w:rsidR="00D925A8" w:rsidRPr="00C80653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b/>
          <w:sz w:val="10"/>
          <w:szCs w:val="10"/>
        </w:rPr>
      </w:pPr>
    </w:p>
    <w:p w14:paraId="78BF6C23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62A462F0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7748480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2C0C113F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 xml:space="preserve">я </w:t>
      </w:r>
      <w:r w:rsidRPr="00EB65CD">
        <w:rPr>
          <w:rFonts w:ascii="Times New Roman" w:hAnsi="Times New Roman"/>
          <w:sz w:val="28"/>
        </w:rPr>
        <w:t xml:space="preserve">(копії) документа (документів) про освіту; </w:t>
      </w:r>
    </w:p>
    <w:p w14:paraId="65FE6332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14:paraId="6B304FAD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76D89DF" w14:textId="77777777"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004F0AC1" w14:textId="77777777" w:rsidR="00D925A8" w:rsidRPr="00EB65CD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EB65CD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14:paraId="735C4050" w14:textId="77777777" w:rsidR="00D925A8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/>
          <w:sz w:val="28"/>
        </w:rPr>
        <w:t>;</w:t>
      </w:r>
    </w:p>
    <w:p w14:paraId="351C31BA" w14:textId="77777777" w:rsidR="00D925A8" w:rsidRPr="00ED08FD" w:rsidRDefault="00D925A8" w:rsidP="00D925A8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15AC8DC1" w14:textId="77777777" w:rsidR="00D925A8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17C6EF25" w14:textId="77777777" w:rsidR="00D925A8" w:rsidRPr="005C731C" w:rsidRDefault="00D925A8" w:rsidP="00D925A8">
      <w:pPr>
        <w:spacing w:after="0" w:line="252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14:paraId="45D1239A" w14:textId="77777777" w:rsidR="00D925A8" w:rsidRPr="00EB65CD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34F9787" w14:textId="70DD2725" w:rsidR="00A93FE2" w:rsidRPr="00E4210B" w:rsidRDefault="00A93FE2" w:rsidP="00A93FE2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Pr="00E4210B">
        <w:rPr>
          <w:rFonts w:ascii="Times New Roman" w:hAnsi="Times New Roman"/>
          <w:b/>
          <w:sz w:val="28"/>
          <w:szCs w:val="28"/>
        </w:rPr>
        <w:t xml:space="preserve">Документи приймаються з </w:t>
      </w:r>
      <w:r w:rsidR="00B06F8E" w:rsidRPr="00CF0B11">
        <w:rPr>
          <w:rFonts w:ascii="Times New Roman" w:hAnsi="Times New Roman"/>
          <w:b/>
          <w:sz w:val="28"/>
          <w:szCs w:val="28"/>
          <w:lang w:val="ru-RU"/>
        </w:rPr>
        <w:t>1</w:t>
      </w:r>
      <w:r w:rsidR="00B06F8E">
        <w:rPr>
          <w:rFonts w:ascii="Times New Roman" w:hAnsi="Times New Roman"/>
          <w:b/>
          <w:sz w:val="28"/>
          <w:szCs w:val="28"/>
          <w:lang w:val="ru-RU"/>
        </w:rPr>
        <w:t>1</w:t>
      </w:r>
      <w:r w:rsidR="00B06F8E" w:rsidRPr="00CF0B11">
        <w:rPr>
          <w:rFonts w:ascii="Times New Roman" w:hAnsi="Times New Roman"/>
          <w:b/>
          <w:sz w:val="28"/>
          <w:szCs w:val="28"/>
        </w:rPr>
        <w:t xml:space="preserve"> по </w:t>
      </w:r>
      <w:r w:rsidR="00B06F8E">
        <w:rPr>
          <w:rFonts w:ascii="Times New Roman" w:hAnsi="Times New Roman"/>
          <w:b/>
          <w:sz w:val="28"/>
          <w:szCs w:val="28"/>
          <w:lang w:val="ru-RU"/>
        </w:rPr>
        <w:t>26</w:t>
      </w:r>
      <w:r w:rsidR="00B06F8E"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F8E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B06F8E" w:rsidRPr="00225584">
        <w:rPr>
          <w:rFonts w:ascii="Times New Roman" w:hAnsi="Times New Roman"/>
          <w:b/>
          <w:sz w:val="28"/>
          <w:szCs w:val="28"/>
        </w:rPr>
        <w:t xml:space="preserve"> </w:t>
      </w:r>
      <w:r w:rsidR="0011605E" w:rsidRPr="0011605E">
        <w:rPr>
          <w:rFonts w:ascii="Times New Roman" w:hAnsi="Times New Roman"/>
          <w:b/>
          <w:sz w:val="28"/>
          <w:szCs w:val="28"/>
        </w:rPr>
        <w:t>2023 року (включно),</w:t>
      </w:r>
      <w:r w:rsidRPr="00E4210B">
        <w:rPr>
          <w:rFonts w:ascii="Times New Roman" w:hAnsi="Times New Roman"/>
          <w:b/>
          <w:sz w:val="28"/>
          <w:szCs w:val="28"/>
        </w:rPr>
        <w:t xml:space="preserve"> з 08.00 год. до 17.00 год., за адресою: Донецька область, м. Дружківка,  вул. Енгельса, 43. </w:t>
      </w:r>
    </w:p>
    <w:p w14:paraId="1F74BB96" w14:textId="77777777" w:rsidR="00A93FE2" w:rsidRPr="0079414D" w:rsidRDefault="00A93FE2" w:rsidP="00A93FE2">
      <w:pPr>
        <w:spacing w:after="0" w:line="257" w:lineRule="auto"/>
        <w:ind w:firstLine="773"/>
        <w:jc w:val="both"/>
        <w:rPr>
          <w:rFonts w:ascii="Times New Roman" w:hAnsi="Times New Roman"/>
          <w:color w:val="FF0000"/>
          <w:sz w:val="28"/>
        </w:rPr>
      </w:pPr>
      <w:r w:rsidRPr="00E4210B">
        <w:rPr>
          <w:rFonts w:ascii="Times New Roman" w:hAnsi="Times New Roman"/>
          <w:b/>
          <w:sz w:val="28"/>
          <w:szCs w:val="28"/>
        </w:rPr>
        <w:lastRenderedPageBreak/>
        <w:t xml:space="preserve">Електронною поштою на адресу: </w:t>
      </w:r>
      <w:r w:rsidRPr="00A93FE2">
        <w:rPr>
          <w:rFonts w:ascii="Times New Roman" w:hAnsi="Times New Roman"/>
          <w:b/>
          <w:sz w:val="28"/>
          <w:szCs w:val="28"/>
        </w:rPr>
        <w:t>ns_pda@ukr.net</w:t>
      </w:r>
      <w:r w:rsidRPr="00A93FE2">
        <w:rPr>
          <w:rFonts w:ascii="Times New Roman" w:hAnsi="Times New Roman"/>
          <w:sz w:val="28"/>
        </w:rPr>
        <w:t>.</w:t>
      </w:r>
    </w:p>
    <w:p w14:paraId="5C4D1D0B" w14:textId="77777777" w:rsidR="00D925A8" w:rsidRDefault="00D925A8" w:rsidP="00D925A8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</w:p>
    <w:p w14:paraId="15601EA4" w14:textId="77777777" w:rsidR="00D925A8" w:rsidRPr="00EB65CD" w:rsidRDefault="00D925A8" w:rsidP="00D925A8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  <w:r w:rsidRPr="00021B70">
        <w:rPr>
          <w:rFonts w:ascii="Times New Roman" w:hAnsi="Times New Roman"/>
          <w:sz w:val="28"/>
        </w:rPr>
        <w:t xml:space="preserve">На контролера 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ІІ категорії відділення взводу охорони підрозділу охорони територіального упра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вління Служби судової охорони у Донец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ькій області</w:t>
      </w:r>
      <w:r w:rsidRPr="00021B70">
        <w:rPr>
          <w:rFonts w:ascii="Times New Roman" w:hAnsi="Times New Roman"/>
          <w:sz w:val="28"/>
        </w:rPr>
        <w:t xml:space="preserve"> поширюються</w:t>
      </w:r>
      <w:r w:rsidRPr="00EB65CD">
        <w:rPr>
          <w:rFonts w:ascii="Times New Roman" w:hAnsi="Times New Roman"/>
          <w:sz w:val="28"/>
        </w:rPr>
        <w:t xml:space="preserve">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</w:t>
      </w:r>
      <w:r>
        <w:rPr>
          <w:rFonts w:ascii="Times New Roman" w:hAnsi="Times New Roman"/>
          <w:sz w:val="28"/>
        </w:rPr>
        <w:t>країни «Про </w:t>
      </w:r>
      <w:r w:rsidRPr="00EB65CD">
        <w:rPr>
          <w:rFonts w:ascii="Times New Roman" w:hAnsi="Times New Roman"/>
          <w:sz w:val="28"/>
        </w:rPr>
        <w:t>судоустрій і статус суддів»).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3FE2" w:rsidRPr="00CD0B02" w14:paraId="14E41A2E" w14:textId="77777777">
        <w:trPr>
          <w:trHeight w:val="408"/>
        </w:trPr>
        <w:tc>
          <w:tcPr>
            <w:tcW w:w="9639" w:type="dxa"/>
          </w:tcPr>
          <w:p w14:paraId="238445C8" w14:textId="77777777" w:rsidR="00A93FE2" w:rsidRPr="00C8065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14:paraId="2475D915" w14:textId="77777777" w:rsidR="00A93FE2" w:rsidRPr="00A0658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5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14:paraId="5815C2C9" w14:textId="4267E026" w:rsidR="00A93FE2" w:rsidRPr="00E4210B" w:rsidRDefault="00A93FE2" w:rsidP="00A93FE2">
            <w:pPr>
              <w:spacing w:after="0" w:line="257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210B">
              <w:rPr>
                <w:rFonts w:ascii="Times New Roman" w:hAnsi="Times New Roman"/>
                <w:b/>
                <w:sz w:val="28"/>
                <w:szCs w:val="28"/>
              </w:rPr>
              <w:t xml:space="preserve">Донецька область, м. Дружківка,  вул. Енгельса, 43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 09.00 год. </w:t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proofErr w:type="gramStart"/>
            <w:r w:rsidR="00B06F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31 </w:t>
            </w:r>
            <w:r w:rsidR="00B06F8E" w:rsidRPr="00CF0B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06F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жовтня</w:t>
            </w:r>
            <w:proofErr w:type="spellEnd"/>
            <w:proofErr w:type="gramEnd"/>
            <w:r w:rsidR="00B06F8E" w:rsidRPr="00225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>2023 року.</w:t>
            </w:r>
          </w:p>
          <w:p w14:paraId="55DE6FC9" w14:textId="77777777" w:rsidR="00A93FE2" w:rsidRPr="0079414D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  <w:p w14:paraId="517358E5" w14:textId="77777777"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93FE2">
              <w:rPr>
                <w:b/>
                <w:sz w:val="28"/>
                <w:szCs w:val="28"/>
                <w:lang w:eastAsia="ru-RU"/>
              </w:rPr>
              <w:t>6.</w:t>
            </w:r>
            <w:r w:rsidRPr="0079414D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210B">
              <w:rPr>
                <w:b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4210B">
              <w:rPr>
                <w:sz w:val="28"/>
                <w:szCs w:val="28"/>
                <w:lang w:eastAsia="ru-RU"/>
              </w:rPr>
              <w:t xml:space="preserve">: </w:t>
            </w:r>
          </w:p>
          <w:p w14:paraId="51263217" w14:textId="77777777"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210B">
              <w:rPr>
                <w:sz w:val="28"/>
                <w:szCs w:val="28"/>
                <w:lang w:eastAsia="ru-RU"/>
              </w:rPr>
              <w:t>Медянський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10B">
              <w:rPr>
                <w:sz w:val="28"/>
                <w:szCs w:val="28"/>
                <w:lang w:eastAsia="ru-RU"/>
              </w:rPr>
              <w:t>Ігорь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Миколайович, 0500487759,</w:t>
            </w:r>
          </w:p>
          <w:p w14:paraId="415C8195" w14:textId="77777777" w:rsidR="00A93FE2" w:rsidRPr="00A93FE2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3FE2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A93FE2">
              <w:rPr>
                <w:sz w:val="28"/>
                <w:szCs w:val="28"/>
                <w:lang w:eastAsia="ru-RU"/>
              </w:rPr>
              <w:t xml:space="preserve">. адреса: </w:t>
            </w:r>
            <w:r w:rsidRPr="00A93FE2">
              <w:rPr>
                <w:b/>
                <w:sz w:val="28"/>
                <w:szCs w:val="28"/>
                <w:lang w:eastAsia="ru-RU"/>
              </w:rPr>
              <w:t>ns_pda@ukr.net</w:t>
            </w:r>
            <w:r w:rsidRPr="00A93FE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93FE2" w:rsidRPr="00CD0B02" w14:paraId="11D83966" w14:textId="77777777">
        <w:trPr>
          <w:trHeight w:val="408"/>
        </w:trPr>
        <w:tc>
          <w:tcPr>
            <w:tcW w:w="9639" w:type="dxa"/>
          </w:tcPr>
          <w:p w14:paraId="0DCD2384" w14:textId="77777777" w:rsidR="00A93FE2" w:rsidRPr="00954EF5" w:rsidRDefault="00A93FE2" w:rsidP="00A93FE2">
            <w:pPr>
              <w:spacing w:after="0" w:line="245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3FE2" w:rsidRPr="00EB65CD" w14:paraId="54035252" w14:textId="77777777">
        <w:trPr>
          <w:trHeight w:val="408"/>
        </w:trPr>
        <w:tc>
          <w:tcPr>
            <w:tcW w:w="9639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A93FE2" w:rsidRPr="00EB65CD" w14:paraId="4B75D313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F1ECB9B" w14:textId="77777777" w:rsidR="00A93FE2" w:rsidRPr="00EB65CD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A93FE2" w:rsidRPr="00EB65CD" w14:paraId="6B4DF9D1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22F4A9C" w14:textId="77777777" w:rsidR="00A93FE2" w:rsidRPr="006A322F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 w14:paraId="3937BADA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2975BB25" w14:textId="77777777" w:rsidR="00A93FE2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Освіта</w:t>
                  </w:r>
                </w:p>
                <w:p w14:paraId="24993A5B" w14:textId="77777777"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14:paraId="25608C94" w14:textId="77777777" w:rsidR="00A93FE2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загальна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середня освіта</w:t>
                  </w:r>
                </w:p>
                <w:p w14:paraId="03FDC33D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 w14:paraId="645697EB" w14:textId="77777777">
              <w:trPr>
                <w:gridBefore w:val="1"/>
                <w:gridAfter w:val="1"/>
                <w:wBefore w:w="108" w:type="dxa"/>
                <w:wAfter w:w="270" w:type="dxa"/>
                <w:trHeight w:val="547"/>
              </w:trPr>
              <w:tc>
                <w:tcPr>
                  <w:tcW w:w="4032" w:type="dxa"/>
                  <w:gridSpan w:val="3"/>
                  <w:hideMark/>
                </w:tcPr>
                <w:p w14:paraId="2A07FFCF" w14:textId="77777777" w:rsidR="00A93FE2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</w:t>
                  </w:r>
                </w:p>
                <w:p w14:paraId="0FED6E09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14:paraId="22A30DD6" w14:textId="77777777" w:rsidR="00A93FE2" w:rsidRPr="00954EF5" w:rsidRDefault="00A93FE2" w:rsidP="00A93FE2">
                  <w:pPr>
                    <w:spacing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спеціального досвіду роботи не потребує</w:t>
                  </w:r>
                </w:p>
              </w:tc>
            </w:tr>
            <w:tr w:rsidR="00A93FE2" w:rsidRPr="00EB65CD" w14:paraId="71E0E83D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690EEFA8" w14:textId="77777777"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7D0CDF56" w14:textId="77777777"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A93FE2" w:rsidRPr="00EB65CD" w14:paraId="493673B4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5C3A720E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4. </w:t>
                  </w:r>
                  <w:r w:rsidRPr="009E3AD8">
                    <w:rPr>
                      <w:rFonts w:ascii="Times New Roman" w:hAnsi="Times New Roman"/>
                      <w:sz w:val="28"/>
                      <w:szCs w:val="28"/>
                    </w:rPr>
                    <w:t>Відсутність звання офіцерського складу 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спеціального звання середнього складу.</w:t>
                  </w:r>
                </w:p>
              </w:tc>
            </w:tr>
            <w:tr w:rsidR="00A93FE2" w:rsidRPr="00EB65CD" w14:paraId="5ACC71DE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49019A74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5D8F3AB7" w14:textId="77777777" w:rsidR="00A93FE2" w:rsidRPr="006A322F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 w14:paraId="23E5E3CC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039475C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60737BF9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14:paraId="4967DA7F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14:paraId="30360837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 w14:paraId="7CECE9FC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4560DD54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017BFA6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14:paraId="1A201EDF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14:paraId="5D4D0323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еф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ективного результату діяльності;</w:t>
                  </w:r>
                </w:p>
                <w:p w14:paraId="6E7E4368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</w:tr>
            <w:tr w:rsidR="00A93FE2" w:rsidRPr="00EB65CD" w14:paraId="623AE0D2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7D95678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57D6FF0D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14:paraId="6E037E2C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14:paraId="170C3FC5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14:paraId="4BF71DB1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 w14:paraId="3C367EEC" w14:textId="7777777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07CFCA1C" w14:textId="77777777"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49894447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14:paraId="320D22CC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14:paraId="3CFCBF21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14:paraId="473D38B8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14:paraId="12B5BB9F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14:paraId="60EB6EE5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14:paraId="430A2082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14:paraId="768DE27B" w14:textId="77777777"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A93FE2" w:rsidRPr="00EB65CD" w14:paraId="24D6215A" w14:textId="77777777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1AFEF7D" w14:textId="77777777"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5. 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5835A64" w14:textId="77777777"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3B2F68D9" w14:textId="77777777"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A93FE2" w:rsidRPr="00EB65CD" w14:paraId="622C1E90" w14:textId="77777777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5CA4F57" w14:textId="77777777" w:rsidR="00A93FE2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7D5287AE" w14:textId="77777777" w:rsidR="00A93FE2" w:rsidRPr="00AF0BCE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F0BC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93FE2" w:rsidRPr="00EB65CD" w14:paraId="3709ADF8" w14:textId="77777777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519D59FF" w14:textId="77777777" w:rsidR="00A93FE2" w:rsidRPr="00EB65CD" w:rsidRDefault="00A93FE2" w:rsidP="00A93FE2">
                  <w:pPr>
                    <w:spacing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1C9263C1" w14:textId="77777777" w:rsidR="00A93FE2" w:rsidRPr="00AF0BCE" w:rsidRDefault="00A93FE2" w:rsidP="00A93FE2">
                  <w:pPr>
                    <w:spacing w:line="245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Знання 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Конституці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ї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закон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ів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 «Про судоустрій і статус суддів»,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Національну поліцію»,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охоронну діяльність»,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запобігання корупції», Кодексу України про адміністративні правопорушення, Кримінальн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Положення про Служб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судової охорони, Положення про проходження Служби співробітниками Служби судової охорони та інші нормативно-правові акти</w:t>
                  </w:r>
                </w:p>
              </w:tc>
            </w:tr>
          </w:tbl>
          <w:p w14:paraId="0963C82E" w14:textId="77777777" w:rsidR="00A93FE2" w:rsidRPr="00EB65CD" w:rsidRDefault="00A93FE2" w:rsidP="00A93FE2">
            <w:pPr>
              <w:spacing w:line="245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9E3D1" w14:textId="77777777" w:rsidR="00685020" w:rsidRDefault="00685020" w:rsidP="00AF0BCE"/>
    <w:p w14:paraId="45257C1A" w14:textId="77777777" w:rsidR="0011605E" w:rsidRDefault="0011605E" w:rsidP="00AF0BCE"/>
    <w:p w14:paraId="4A16CD9B" w14:textId="77777777" w:rsidR="0011605E" w:rsidRDefault="0011605E" w:rsidP="00AF0BCE"/>
    <w:p w14:paraId="67DA9D2E" w14:textId="77777777" w:rsidR="0011605E" w:rsidRDefault="0011605E" w:rsidP="00AF0BCE"/>
    <w:p w14:paraId="48CCE0CD" w14:textId="77777777" w:rsidR="0011605E" w:rsidRDefault="0011605E" w:rsidP="00AF0BCE"/>
    <w:p w14:paraId="76D8F24F" w14:textId="77777777" w:rsidR="0011605E" w:rsidRDefault="0011605E" w:rsidP="00AF0BCE"/>
    <w:p w14:paraId="7BD4B8BB" w14:textId="77777777" w:rsidR="0011605E" w:rsidRDefault="0011605E" w:rsidP="00AF0BCE"/>
    <w:p w14:paraId="2ABFDDD6" w14:textId="77777777" w:rsidR="0011605E" w:rsidRDefault="0011605E" w:rsidP="00AF0BCE"/>
    <w:sectPr w:rsidR="0011605E" w:rsidSect="00F1323E">
      <w:headerReference w:type="default" r:id="rId8"/>
      <w:pgSz w:w="11906" w:h="16838"/>
      <w:pgMar w:top="1135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D5E1" w14:textId="77777777" w:rsidR="00787A53" w:rsidRDefault="00787A53" w:rsidP="008122F4">
      <w:pPr>
        <w:spacing w:after="0" w:line="240" w:lineRule="auto"/>
      </w:pPr>
      <w:r>
        <w:separator/>
      </w:r>
    </w:p>
  </w:endnote>
  <w:endnote w:type="continuationSeparator" w:id="0">
    <w:p w14:paraId="4F65891B" w14:textId="77777777" w:rsidR="00787A53" w:rsidRDefault="00787A53" w:rsidP="0081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BF4A" w14:textId="77777777" w:rsidR="00787A53" w:rsidRDefault="00787A53" w:rsidP="008122F4">
      <w:pPr>
        <w:spacing w:after="0" w:line="240" w:lineRule="auto"/>
      </w:pPr>
      <w:r>
        <w:separator/>
      </w:r>
    </w:p>
  </w:footnote>
  <w:footnote w:type="continuationSeparator" w:id="0">
    <w:p w14:paraId="47FF3986" w14:textId="77777777" w:rsidR="00787A53" w:rsidRDefault="00787A53" w:rsidP="0081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47A9" w14:textId="77777777" w:rsidR="00E50D51" w:rsidRDefault="00E50D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431C8D">
      <w:rPr>
        <w:noProof/>
        <w:lang w:val="ru-RU"/>
      </w:rPr>
      <w:t>2</w:t>
    </w:r>
    <w:r>
      <w:fldChar w:fldCharType="end"/>
    </w:r>
  </w:p>
  <w:p w14:paraId="760708A4" w14:textId="77777777" w:rsidR="00E50D51" w:rsidRDefault="00E50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1E24"/>
    <w:multiLevelType w:val="multilevel"/>
    <w:tmpl w:val="FFEE0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D4276"/>
    <w:multiLevelType w:val="hybridMultilevel"/>
    <w:tmpl w:val="D11223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1704A"/>
    <w:multiLevelType w:val="hybridMultilevel"/>
    <w:tmpl w:val="8F8A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185E"/>
    <w:multiLevelType w:val="hybridMultilevel"/>
    <w:tmpl w:val="066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9439">
    <w:abstractNumId w:val="2"/>
  </w:num>
  <w:num w:numId="2" w16cid:durableId="111481832">
    <w:abstractNumId w:val="1"/>
  </w:num>
  <w:num w:numId="3" w16cid:durableId="1537424277">
    <w:abstractNumId w:val="3"/>
  </w:num>
  <w:num w:numId="4" w16cid:durableId="9857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03"/>
    <w:rsid w:val="00002C10"/>
    <w:rsid w:val="00021B70"/>
    <w:rsid w:val="00047097"/>
    <w:rsid w:val="00055582"/>
    <w:rsid w:val="0006302E"/>
    <w:rsid w:val="00080765"/>
    <w:rsid w:val="00086593"/>
    <w:rsid w:val="0009515E"/>
    <w:rsid w:val="000A7235"/>
    <w:rsid w:val="000B201B"/>
    <w:rsid w:val="000B6FE0"/>
    <w:rsid w:val="000F02F7"/>
    <w:rsid w:val="000F16DA"/>
    <w:rsid w:val="000F60D8"/>
    <w:rsid w:val="0011605E"/>
    <w:rsid w:val="00133244"/>
    <w:rsid w:val="00180361"/>
    <w:rsid w:val="001B1C4C"/>
    <w:rsid w:val="001B310E"/>
    <w:rsid w:val="001C701B"/>
    <w:rsid w:val="001D5532"/>
    <w:rsid w:val="001F4CE8"/>
    <w:rsid w:val="00225584"/>
    <w:rsid w:val="0026274F"/>
    <w:rsid w:val="002663F9"/>
    <w:rsid w:val="002803F5"/>
    <w:rsid w:val="002828D1"/>
    <w:rsid w:val="00287F61"/>
    <w:rsid w:val="002B1BF4"/>
    <w:rsid w:val="002C372E"/>
    <w:rsid w:val="002D06CA"/>
    <w:rsid w:val="002F37D0"/>
    <w:rsid w:val="0032122E"/>
    <w:rsid w:val="00326F1E"/>
    <w:rsid w:val="003603CE"/>
    <w:rsid w:val="00363290"/>
    <w:rsid w:val="0037663A"/>
    <w:rsid w:val="003B7956"/>
    <w:rsid w:val="003D25BD"/>
    <w:rsid w:val="003D6FC8"/>
    <w:rsid w:val="003E2ED9"/>
    <w:rsid w:val="003F0E2A"/>
    <w:rsid w:val="003F4188"/>
    <w:rsid w:val="004310AE"/>
    <w:rsid w:val="00431C8D"/>
    <w:rsid w:val="00483F26"/>
    <w:rsid w:val="00484978"/>
    <w:rsid w:val="004B30A5"/>
    <w:rsid w:val="005070D3"/>
    <w:rsid w:val="0054569A"/>
    <w:rsid w:val="005468C1"/>
    <w:rsid w:val="00555641"/>
    <w:rsid w:val="0055729D"/>
    <w:rsid w:val="00585779"/>
    <w:rsid w:val="005A38BE"/>
    <w:rsid w:val="005D74D9"/>
    <w:rsid w:val="005D7585"/>
    <w:rsid w:val="005E23A6"/>
    <w:rsid w:val="005E541C"/>
    <w:rsid w:val="006062FA"/>
    <w:rsid w:val="00612BAD"/>
    <w:rsid w:val="00613502"/>
    <w:rsid w:val="00623397"/>
    <w:rsid w:val="006550FB"/>
    <w:rsid w:val="00661B3D"/>
    <w:rsid w:val="006637ED"/>
    <w:rsid w:val="0067062D"/>
    <w:rsid w:val="00673949"/>
    <w:rsid w:val="00685020"/>
    <w:rsid w:val="006979D0"/>
    <w:rsid w:val="006A322F"/>
    <w:rsid w:val="006C01FC"/>
    <w:rsid w:val="006C6D5A"/>
    <w:rsid w:val="006D68BD"/>
    <w:rsid w:val="007030A5"/>
    <w:rsid w:val="0070548A"/>
    <w:rsid w:val="00747D81"/>
    <w:rsid w:val="007515D9"/>
    <w:rsid w:val="00760DBA"/>
    <w:rsid w:val="00767776"/>
    <w:rsid w:val="00784939"/>
    <w:rsid w:val="00787A53"/>
    <w:rsid w:val="0079414D"/>
    <w:rsid w:val="007967D3"/>
    <w:rsid w:val="007A17A0"/>
    <w:rsid w:val="007E35D2"/>
    <w:rsid w:val="007F132A"/>
    <w:rsid w:val="007F27E2"/>
    <w:rsid w:val="008122F4"/>
    <w:rsid w:val="0087349F"/>
    <w:rsid w:val="008B6C38"/>
    <w:rsid w:val="008B751E"/>
    <w:rsid w:val="008C3DE0"/>
    <w:rsid w:val="00935781"/>
    <w:rsid w:val="00935C6B"/>
    <w:rsid w:val="00954EF5"/>
    <w:rsid w:val="009566F2"/>
    <w:rsid w:val="009971DF"/>
    <w:rsid w:val="00997328"/>
    <w:rsid w:val="009B43D8"/>
    <w:rsid w:val="009B7C8F"/>
    <w:rsid w:val="009E0C68"/>
    <w:rsid w:val="009E3AD8"/>
    <w:rsid w:val="009E6931"/>
    <w:rsid w:val="00A06583"/>
    <w:rsid w:val="00A13CC7"/>
    <w:rsid w:val="00A83662"/>
    <w:rsid w:val="00A85B63"/>
    <w:rsid w:val="00A93FE2"/>
    <w:rsid w:val="00A97165"/>
    <w:rsid w:val="00AA0DB7"/>
    <w:rsid w:val="00AB42E7"/>
    <w:rsid w:val="00AB4553"/>
    <w:rsid w:val="00AF0BCE"/>
    <w:rsid w:val="00AF2CFF"/>
    <w:rsid w:val="00AF3621"/>
    <w:rsid w:val="00AF77F3"/>
    <w:rsid w:val="00B06F8E"/>
    <w:rsid w:val="00B10258"/>
    <w:rsid w:val="00B25872"/>
    <w:rsid w:val="00B41E60"/>
    <w:rsid w:val="00B4396B"/>
    <w:rsid w:val="00B73AB4"/>
    <w:rsid w:val="00BD52D0"/>
    <w:rsid w:val="00BD6074"/>
    <w:rsid w:val="00BE3A74"/>
    <w:rsid w:val="00C01B72"/>
    <w:rsid w:val="00C01FE6"/>
    <w:rsid w:val="00C34E58"/>
    <w:rsid w:val="00C80653"/>
    <w:rsid w:val="00C927CD"/>
    <w:rsid w:val="00CA259F"/>
    <w:rsid w:val="00CA7B8D"/>
    <w:rsid w:val="00CD4E20"/>
    <w:rsid w:val="00CE0F48"/>
    <w:rsid w:val="00CE33D7"/>
    <w:rsid w:val="00CF0B11"/>
    <w:rsid w:val="00D24FFF"/>
    <w:rsid w:val="00D371DF"/>
    <w:rsid w:val="00D9071E"/>
    <w:rsid w:val="00D91960"/>
    <w:rsid w:val="00D925A8"/>
    <w:rsid w:val="00D94D43"/>
    <w:rsid w:val="00D96F78"/>
    <w:rsid w:val="00DC078E"/>
    <w:rsid w:val="00DD4355"/>
    <w:rsid w:val="00DE1F35"/>
    <w:rsid w:val="00DF66BF"/>
    <w:rsid w:val="00E31785"/>
    <w:rsid w:val="00E4210B"/>
    <w:rsid w:val="00E463A5"/>
    <w:rsid w:val="00E50D51"/>
    <w:rsid w:val="00E50F91"/>
    <w:rsid w:val="00E61961"/>
    <w:rsid w:val="00E63F3A"/>
    <w:rsid w:val="00E86716"/>
    <w:rsid w:val="00EA1C6C"/>
    <w:rsid w:val="00EA31E7"/>
    <w:rsid w:val="00EE7B03"/>
    <w:rsid w:val="00F0735E"/>
    <w:rsid w:val="00F1323E"/>
    <w:rsid w:val="00F1366A"/>
    <w:rsid w:val="00F2494A"/>
    <w:rsid w:val="00F24CA7"/>
    <w:rsid w:val="00F65B7F"/>
    <w:rsid w:val="00FA3A02"/>
    <w:rsid w:val="00FA3A9A"/>
    <w:rsid w:val="00FD5C9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63CA"/>
  <w15:chartTrackingRefBased/>
  <w15:docId w15:val="{E402FF69-F6AE-9846-A9A5-BDFF68B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751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954EF5"/>
    <w:rPr>
      <w:sz w:val="22"/>
      <w:szCs w:val="22"/>
      <w:lang w:eastAsia="en-US"/>
    </w:rPr>
  </w:style>
  <w:style w:type="paragraph" w:customStyle="1" w:styleId="rvps2">
    <w:name w:val="rvps2"/>
    <w:basedOn w:val="a"/>
    <w:rsid w:val="000F6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1C70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122F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8122F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22F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8122F4"/>
    <w:rPr>
      <w:sz w:val="22"/>
      <w:szCs w:val="22"/>
      <w:lang w:eastAsia="en-US"/>
    </w:rPr>
  </w:style>
  <w:style w:type="character" w:customStyle="1" w:styleId="rvts0">
    <w:name w:val="rvts0"/>
    <w:rsid w:val="006C6D5A"/>
  </w:style>
  <w:style w:type="paragraph" w:customStyle="1" w:styleId="ac">
    <w:basedOn w:val="a"/>
    <w:next w:val="a7"/>
    <w:uiPriority w:val="99"/>
    <w:unhideWhenUsed/>
    <w:rsid w:val="006A32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Hyperlink"/>
    <w:rsid w:val="00CF0B11"/>
    <w:rPr>
      <w:rFonts w:cs="Times New Roman"/>
      <w:color w:val="0563C1"/>
      <w:u w:val="single"/>
    </w:rPr>
  </w:style>
  <w:style w:type="character" w:customStyle="1" w:styleId="29pt1">
    <w:name w:val="Основной текст (2) + 9 pt1"/>
    <w:aliases w:val="Полужирный"/>
    <w:uiPriority w:val="99"/>
    <w:rsid w:val="00CF0B1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_p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18671</Words>
  <Characters>10644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29257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mailto:ns_pda@ukr.net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2021-10-14T09:59:00Z</cp:lastPrinted>
  <dcterms:created xsi:type="dcterms:W3CDTF">2023-10-10T07:54:00Z</dcterms:created>
  <dcterms:modified xsi:type="dcterms:W3CDTF">2023-10-10T08:14:00Z</dcterms:modified>
</cp:coreProperties>
</file>